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60"/>
      </w:tblGrid>
      <w:tr w:rsidR="00F15BA8" w14:paraId="2157ED5A" w14:textId="77777777" w:rsidTr="0087277E">
        <w:tc>
          <w:tcPr>
            <w:tcW w:w="9060" w:type="dxa"/>
            <w:shd w:val="clear" w:color="auto" w:fill="D9D9D9" w:themeFill="background1" w:themeFillShade="D9"/>
          </w:tcPr>
          <w:p w14:paraId="31052F8F" w14:textId="77777777" w:rsidR="00A7450F" w:rsidRDefault="00F15BA8" w:rsidP="00F15BA8">
            <w:pPr>
              <w:pStyle w:val="Tabletext"/>
              <w:rPr>
                <w:rStyle w:val="Bold"/>
              </w:rPr>
            </w:pPr>
            <w:bookmarkStart w:id="0" w:name="_Hlk519606288"/>
            <w:bookmarkStart w:id="1" w:name="_Hlk519606307"/>
            <w:r>
              <w:rPr>
                <w:rStyle w:val="Bold"/>
              </w:rPr>
              <w:t>Representations shaded in</w:t>
            </w:r>
            <w:r w:rsidR="00A7450F">
              <w:rPr>
                <w:rStyle w:val="Bold"/>
              </w:rPr>
              <w:t>:</w:t>
            </w:r>
          </w:p>
          <w:p w14:paraId="5E4B041C" w14:textId="75C4F3A9" w:rsidR="00A7450F" w:rsidRDefault="00F15BA8" w:rsidP="00A7450F">
            <w:pPr>
              <w:pStyle w:val="Tablebullet"/>
              <w:rPr>
                <w:rStyle w:val="Bold"/>
              </w:rPr>
            </w:pPr>
            <w:r>
              <w:rPr>
                <w:rStyle w:val="Bold"/>
              </w:rPr>
              <w:t>blue are not explicitly required under Australian Auditing Standards</w:t>
            </w:r>
          </w:p>
          <w:p w14:paraId="778DCD94" w14:textId="7F0B3A8C" w:rsidR="00A7450F" w:rsidRDefault="00A7450F" w:rsidP="00DA3302">
            <w:pPr>
              <w:pStyle w:val="Tablebullet"/>
              <w:rPr>
                <w:rStyle w:val="Bold"/>
              </w:rPr>
            </w:pPr>
            <w:r w:rsidRPr="00A07CED">
              <w:rPr>
                <w:rStyle w:val="Bold"/>
              </w:rPr>
              <w:t>gold have been added as a result of COVID</w:t>
            </w:r>
            <w:r w:rsidR="00663AF2">
              <w:rPr>
                <w:rStyle w:val="Bold"/>
              </w:rPr>
              <w:noBreakHyphen/>
            </w:r>
            <w:r w:rsidRPr="00A07CED">
              <w:rPr>
                <w:rStyle w:val="Bold"/>
              </w:rPr>
              <w:t>19</w:t>
            </w:r>
            <w:r w:rsidR="00DB2CEC">
              <w:rPr>
                <w:rStyle w:val="Bold"/>
              </w:rPr>
              <w:t xml:space="preserve"> and, where applicable, to address other crises such as natural disasters</w:t>
            </w:r>
            <w:r w:rsidRPr="00A07CED">
              <w:rPr>
                <w:rStyle w:val="Bold"/>
              </w:rPr>
              <w:t>.</w:t>
            </w:r>
            <w:r w:rsidR="008B398A">
              <w:rPr>
                <w:rStyle w:val="CommentTextChar"/>
              </w:rPr>
              <w:t xml:space="preserve"> </w:t>
            </w:r>
            <w:r w:rsidR="008B398A">
              <w:rPr>
                <w:rStyle w:val="Bold"/>
              </w:rPr>
              <w:t>Please ensure this is tailored to fit the facts and circumstances of the entity.</w:t>
            </w:r>
          </w:p>
          <w:p w14:paraId="61A9A4B0" w14:textId="77777777" w:rsidR="00A7450F" w:rsidRDefault="00A7450F" w:rsidP="00BD0383">
            <w:pPr>
              <w:pStyle w:val="SingleLineText-Half"/>
              <w:rPr>
                <w:rStyle w:val="Bold"/>
                <w:lang w:eastAsia="en-US"/>
              </w:rPr>
            </w:pPr>
          </w:p>
          <w:p w14:paraId="7E140156" w14:textId="5CC7A0B2" w:rsidR="00F15BA8" w:rsidRDefault="00A7450F" w:rsidP="00BD0383">
            <w:pPr>
              <w:pStyle w:val="Tablebullet"/>
              <w:numPr>
                <w:ilvl w:val="0"/>
                <w:numId w:val="0"/>
              </w:numPr>
              <w:rPr>
                <w:rStyle w:val="Bold"/>
                <w:lang w:eastAsia="en-US"/>
              </w:rPr>
            </w:pPr>
            <w:r>
              <w:rPr>
                <w:rStyle w:val="Bold"/>
              </w:rPr>
              <w:t>S</w:t>
            </w:r>
            <w:r w:rsidR="00F15BA8">
              <w:rPr>
                <w:rStyle w:val="Bold"/>
              </w:rPr>
              <w:t>pecific representations should be included if relevant to your entity.</w:t>
            </w:r>
            <w:r w:rsidR="008B398A">
              <w:rPr>
                <w:rStyle w:val="Bold"/>
              </w:rPr>
              <w:t xml:space="preserve"> </w:t>
            </w:r>
          </w:p>
          <w:p w14:paraId="608441F1" w14:textId="77777777" w:rsidR="00F15BA8" w:rsidRDefault="00F15BA8" w:rsidP="00F15BA8">
            <w:pPr>
              <w:pStyle w:val="Tabletext"/>
              <w:rPr>
                <w:rStyle w:val="Bold"/>
              </w:rPr>
            </w:pPr>
            <w:r>
              <w:rPr>
                <w:rStyle w:val="Bold"/>
              </w:rPr>
              <w:t>To remove the shading:</w:t>
            </w:r>
          </w:p>
          <w:p w14:paraId="4CE2A493" w14:textId="77777777" w:rsidR="00F15BA8" w:rsidRDefault="00F15BA8" w:rsidP="00F15BA8">
            <w:pPr>
              <w:pStyle w:val="TableBullet-black"/>
              <w:numPr>
                <w:ilvl w:val="0"/>
                <w:numId w:val="39"/>
              </w:numPr>
              <w:rPr>
                <w:rStyle w:val="Bold"/>
              </w:rPr>
            </w:pPr>
            <w:r>
              <w:rPr>
                <w:rStyle w:val="Bold"/>
              </w:rPr>
              <w:t>highlight the relevant text</w:t>
            </w:r>
          </w:p>
          <w:p w14:paraId="2DD07611" w14:textId="77777777" w:rsidR="00F15BA8" w:rsidRDefault="00F15BA8" w:rsidP="00F15BA8">
            <w:pPr>
              <w:pStyle w:val="TableBullet-black"/>
              <w:numPr>
                <w:ilvl w:val="0"/>
                <w:numId w:val="39"/>
              </w:numPr>
              <w:rPr>
                <w:rStyle w:val="Bold"/>
              </w:rPr>
            </w:pPr>
            <w:r>
              <w:rPr>
                <w:rStyle w:val="Bold"/>
              </w:rPr>
              <w:t>click on the arrow next to the shading icon on the ‘Home’ ribbon</w:t>
            </w:r>
          </w:p>
          <w:p w14:paraId="591B48A9" w14:textId="77777777" w:rsidR="00F15BA8" w:rsidRPr="007265EF" w:rsidRDefault="00F15BA8" w:rsidP="0087277E">
            <w:pPr>
              <w:pStyle w:val="TableBullet-black"/>
              <w:numPr>
                <w:ilvl w:val="0"/>
                <w:numId w:val="39"/>
              </w:numPr>
              <w:rPr>
                <w:rStyle w:val="Bold"/>
                <w:b w:val="0"/>
              </w:rPr>
            </w:pPr>
            <w:r w:rsidRPr="0087277E">
              <w:rPr>
                <w:rStyle w:val="Bold"/>
                <w:shd w:val="clear" w:color="auto" w:fill="D9D9D9" w:themeFill="background1" w:themeFillShade="D9"/>
              </w:rPr>
              <w:t>click no colour.</w:t>
            </w:r>
          </w:p>
          <w:p w14:paraId="314E3BC6" w14:textId="75F52863" w:rsidR="008D375D" w:rsidRDefault="008D375D" w:rsidP="007265EF">
            <w:pPr>
              <w:pStyle w:val="SingleLineText-Half"/>
            </w:pPr>
          </w:p>
        </w:tc>
      </w:tr>
      <w:bookmarkEnd w:id="0"/>
    </w:tbl>
    <w:p w14:paraId="4539680B" w14:textId="77777777" w:rsidR="00565872" w:rsidRPr="00B4168A" w:rsidRDefault="00565872" w:rsidP="00565872">
      <w:pPr>
        <w:pStyle w:val="BodyText"/>
      </w:pPr>
    </w:p>
    <w:bookmarkEnd w:id="1"/>
    <w:p w14:paraId="46593960" w14:textId="77777777" w:rsidR="00565872" w:rsidRPr="00A62ABA" w:rsidRDefault="00565872" w:rsidP="00565872">
      <w:pPr>
        <w:pStyle w:val="HeadingCentred"/>
      </w:pPr>
      <w:r w:rsidRPr="00DA73C8">
        <w:t xml:space="preserve">(Letterhead of </w:t>
      </w:r>
      <w:r>
        <w:t>Council</w:t>
      </w:r>
      <w:r w:rsidRPr="00A62ABA">
        <w:t>)</w:t>
      </w:r>
    </w:p>
    <w:p w14:paraId="67FAE75F" w14:textId="77777777" w:rsidR="00565872" w:rsidRPr="00B4168A" w:rsidRDefault="00565872" w:rsidP="00565872">
      <w:pPr>
        <w:pStyle w:val="BodyText"/>
      </w:pPr>
    </w:p>
    <w:p w14:paraId="1F8B1D00" w14:textId="6E46E45F" w:rsidR="00565872" w:rsidRPr="00400CBB" w:rsidRDefault="005E4F7B" w:rsidP="00565872">
      <w:pPr>
        <w:pStyle w:val="BodyText"/>
      </w:pPr>
      <w:r w:rsidRPr="00B4168A">
        <w:t>[</w:t>
      </w:r>
      <w:r w:rsidRPr="0068686A">
        <w:rPr>
          <w:rStyle w:val="Italic"/>
        </w:rPr>
        <w:t>Name of Director</w:t>
      </w:r>
      <w:r>
        <w:rPr>
          <w:rStyle w:val="Italic"/>
        </w:rPr>
        <w:t xml:space="preserve"> / Audit Leader</w:t>
      </w:r>
      <w:r w:rsidRPr="0068686A">
        <w:rPr>
          <w:rStyle w:val="Italic"/>
        </w:rPr>
        <w:t>, Financial Audit</w:t>
      </w:r>
      <w:r w:rsidRPr="00B4168A">
        <w:t>]</w:t>
      </w:r>
      <w:r w:rsidRPr="00B4168A">
        <w:br/>
      </w:r>
      <w:r>
        <w:t>[</w:t>
      </w:r>
      <w:r w:rsidRPr="00B4168A">
        <w:t>Director</w:t>
      </w:r>
      <w:r>
        <w:t xml:space="preserve"> / Audit Leader]</w:t>
      </w:r>
      <w:r w:rsidRPr="00B4168A">
        <w:t xml:space="preserve">, Financial Audit </w:t>
      </w:r>
      <w:r w:rsidR="00565872" w:rsidRPr="00B4168A">
        <w:br/>
      </w:r>
      <w:r w:rsidR="00565872" w:rsidRPr="00400CBB">
        <w:t xml:space="preserve">Audit Office of </w:t>
      </w:r>
      <w:r w:rsidR="00663AF2">
        <w:t>New South Wales</w:t>
      </w:r>
      <w:r w:rsidR="00565872">
        <w:br/>
      </w:r>
      <w:r w:rsidR="00565872" w:rsidRPr="00400CBB">
        <w:t>GPO Box 12</w:t>
      </w:r>
      <w:r w:rsidR="00565872">
        <w:br/>
      </w:r>
      <w:r w:rsidR="00565872" w:rsidRPr="00400CBB">
        <w:t>SYDNEY  NSW  2001</w:t>
      </w:r>
    </w:p>
    <w:p w14:paraId="36E45BA6" w14:textId="77777777" w:rsidR="00565872" w:rsidRPr="00FC63FC" w:rsidRDefault="00565872" w:rsidP="00565872">
      <w:pPr>
        <w:pStyle w:val="BodyText"/>
      </w:pPr>
    </w:p>
    <w:p w14:paraId="719CB031" w14:textId="77777777" w:rsidR="00565872" w:rsidRDefault="00565872" w:rsidP="00565872">
      <w:pPr>
        <w:pStyle w:val="Bodytextrightaligned"/>
      </w:pPr>
      <w:r w:rsidRPr="0083244A">
        <w:t>[</w:t>
      </w:r>
      <w:r w:rsidRPr="0087277E">
        <w:rPr>
          <w:i/>
        </w:rPr>
        <w:t>date</w:t>
      </w:r>
      <w:r w:rsidRPr="0083244A">
        <w:t>]</w:t>
      </w:r>
    </w:p>
    <w:p w14:paraId="23202D2E" w14:textId="77777777" w:rsidR="00565872" w:rsidRPr="00B4168A" w:rsidRDefault="00565872" w:rsidP="00565872">
      <w:pPr>
        <w:pStyle w:val="BodyText"/>
      </w:pPr>
    </w:p>
    <w:p w14:paraId="24720E69" w14:textId="77777777" w:rsidR="00565872" w:rsidRDefault="00565872" w:rsidP="00565872">
      <w:pPr>
        <w:pStyle w:val="HeadingCentred"/>
      </w:pPr>
      <w:r>
        <w:t>Application for Payment of Pensioner Concession Subsidy</w:t>
      </w:r>
    </w:p>
    <w:p w14:paraId="469F9DAC" w14:textId="77777777" w:rsidR="00565872" w:rsidRPr="00A72B80" w:rsidRDefault="00565872" w:rsidP="00565872">
      <w:pPr>
        <w:pStyle w:val="HeadingCentred"/>
      </w:pPr>
      <w:r w:rsidRPr="00A72B80">
        <w:t>Representation Letter</w:t>
      </w:r>
    </w:p>
    <w:p w14:paraId="7470ACEB" w14:textId="77777777" w:rsidR="00565872" w:rsidRDefault="00565872" w:rsidP="00565872">
      <w:pPr>
        <w:pStyle w:val="HeadingCentred"/>
      </w:pPr>
      <w:r w:rsidRPr="00C07DDF">
        <w:t>[</w:t>
      </w:r>
      <w:r w:rsidRPr="0068686A">
        <w:rPr>
          <w:rStyle w:val="Italic"/>
        </w:rPr>
        <w:t>Council Name</w:t>
      </w:r>
      <w:r>
        <w:t>]</w:t>
      </w:r>
    </w:p>
    <w:p w14:paraId="21A6A09E" w14:textId="77777777" w:rsidR="00565872" w:rsidRDefault="00565872" w:rsidP="00565872">
      <w:pPr>
        <w:pStyle w:val="BodyText"/>
      </w:pPr>
    </w:p>
    <w:p w14:paraId="106CA0F2" w14:textId="5F0A4419" w:rsidR="00565872" w:rsidRPr="00E71DA2" w:rsidRDefault="00565872" w:rsidP="00565872">
      <w:pPr>
        <w:pStyle w:val="BodyText"/>
      </w:pPr>
      <w:bookmarkStart w:id="2" w:name="Introduction"/>
      <w:r>
        <w:t>We provide t</w:t>
      </w:r>
      <w:r w:rsidRPr="00E71DA2">
        <w:t xml:space="preserve">his </w:t>
      </w:r>
      <w:r>
        <w:t>R</w:t>
      </w:r>
      <w:r w:rsidRPr="00E71DA2">
        <w:t xml:space="preserve">epresentation </w:t>
      </w:r>
      <w:r>
        <w:t>L</w:t>
      </w:r>
      <w:r w:rsidRPr="00E71DA2">
        <w:t xml:space="preserve">etter in connection with your audit of </w:t>
      </w:r>
      <w:r>
        <w:t xml:space="preserve">the </w:t>
      </w:r>
      <w:r w:rsidRPr="0083244A">
        <w:t xml:space="preserve">Application for Payment of Pensioner Concession Subsidy (the Application) for the period </w:t>
      </w:r>
      <w:r w:rsidRPr="0068686A">
        <w:t>[</w:t>
      </w:r>
      <w:r w:rsidRPr="0087277E">
        <w:rPr>
          <w:rStyle w:val="Italic"/>
        </w:rPr>
        <w:t>date</w:t>
      </w:r>
      <w:r w:rsidRPr="0068686A">
        <w:t>]</w:t>
      </w:r>
      <w:r w:rsidRPr="0083244A">
        <w:t xml:space="preserve"> to </w:t>
      </w:r>
      <w:r w:rsidRPr="0068686A">
        <w:t>[</w:t>
      </w:r>
      <w:r w:rsidRPr="0087277E">
        <w:rPr>
          <w:i/>
        </w:rPr>
        <w:t>date</w:t>
      </w:r>
      <w:r w:rsidRPr="0068686A">
        <w:t>]</w:t>
      </w:r>
      <w:r>
        <w:t xml:space="preserve"> so </w:t>
      </w:r>
      <w:r w:rsidRPr="00E71DA2">
        <w:t xml:space="preserve">you </w:t>
      </w:r>
      <w:r>
        <w:t xml:space="preserve">can </w:t>
      </w:r>
      <w:r w:rsidRPr="00E71DA2">
        <w:t xml:space="preserve">express an opinion </w:t>
      </w:r>
      <w:r>
        <w:t>on</w:t>
      </w:r>
      <w:r w:rsidRPr="00E71DA2">
        <w:t xml:space="preserve"> whether </w:t>
      </w:r>
      <w:r w:rsidRPr="00B4168A">
        <w:t xml:space="preserve">the Application has been prepared, in all material respects, with the requirements of sections 575 and 577 of the </w:t>
      </w:r>
      <w:r w:rsidR="00663AF2" w:rsidRPr="00663AF2">
        <w:rPr>
          <w:i/>
        </w:rPr>
        <w:t>Local Government Act 1993</w:t>
      </w:r>
      <w:r w:rsidRPr="00B4168A">
        <w:t xml:space="preserve"> (LG Act).</w:t>
      </w:r>
    </w:p>
    <w:bookmarkEnd w:id="2"/>
    <w:p w14:paraId="3B0425F4" w14:textId="61E80FE5" w:rsidR="00533D92" w:rsidRDefault="00565872" w:rsidP="00565872">
      <w:pPr>
        <w:pStyle w:val="BodyText"/>
      </w:pPr>
      <w:r w:rsidRPr="00E71DA2">
        <w:t>We acknowledge our responsibility for</w:t>
      </w:r>
      <w:r>
        <w:t>:</w:t>
      </w:r>
    </w:p>
    <w:p w14:paraId="51ABB781" w14:textId="62714131" w:rsidR="00533D92" w:rsidRDefault="00565872" w:rsidP="0087277E">
      <w:pPr>
        <w:pStyle w:val="Bullet1stlevel"/>
      </w:pPr>
      <w:r w:rsidRPr="00E71DA2">
        <w:t xml:space="preserve">keeping proper accounts and records, and preparing </w:t>
      </w:r>
      <w:r w:rsidRPr="00565872">
        <w:t>the Application</w:t>
      </w:r>
    </w:p>
    <w:p w14:paraId="43ABA056" w14:textId="77777777" w:rsidR="00565872" w:rsidRPr="00565872" w:rsidRDefault="00565872" w:rsidP="0087277E">
      <w:pPr>
        <w:pStyle w:val="Bullet1stlevel"/>
      </w:pPr>
      <w:r>
        <w:t xml:space="preserve">ensuring the </w:t>
      </w:r>
      <w:r w:rsidRPr="00565872">
        <w:t>Application is prepared in accordance with sections 575 and 577 of the LG Act.</w:t>
      </w:r>
    </w:p>
    <w:p w14:paraId="2A32E03B" w14:textId="77777777" w:rsidR="00565872" w:rsidRDefault="00565872" w:rsidP="00565872">
      <w:pPr>
        <w:pStyle w:val="SingleLineText-Half"/>
      </w:pPr>
    </w:p>
    <w:p w14:paraId="783502C4" w14:textId="5B30D2A4" w:rsidR="00533D92" w:rsidRDefault="00565872" w:rsidP="00565872">
      <w:pPr>
        <w:pStyle w:val="BodyText"/>
      </w:pPr>
      <w:r w:rsidRPr="00707B58">
        <w:t xml:space="preserve">We approved the Application on </w:t>
      </w:r>
      <w:r w:rsidRPr="0068686A">
        <w:t>[</w:t>
      </w:r>
      <w:r w:rsidRPr="0087277E">
        <w:rPr>
          <w:i/>
        </w:rPr>
        <w:t>date</w:t>
      </w:r>
      <w:r w:rsidRPr="0068686A">
        <w:t>]</w:t>
      </w:r>
      <w:r w:rsidRPr="00707B58">
        <w:t xml:space="preserve"> and confirm it is free of material misstatements.</w:t>
      </w:r>
    </w:p>
    <w:p w14:paraId="46547549" w14:textId="59BDC478" w:rsidR="00533D92" w:rsidRDefault="00565872" w:rsidP="00565872">
      <w:pPr>
        <w:pStyle w:val="BodyText"/>
      </w:pPr>
      <w:r w:rsidRPr="00580327">
        <w:t>We confirm, to the best of our knowledge and belief, having made the enquiries we considered necessary to appropriately inform ourselves, the following representations made to you during your audit.</w:t>
      </w:r>
    </w:p>
    <w:p w14:paraId="31245147" w14:textId="6027289A" w:rsidR="00565872" w:rsidRPr="00BD0383" w:rsidRDefault="00565872" w:rsidP="0087277E">
      <w:pPr>
        <w:pStyle w:val="Heading1Red"/>
        <w:rPr>
          <w:rFonts w:ascii="Arial Bold" w:hAnsi="Arial Bold"/>
          <w:caps/>
        </w:rPr>
      </w:pPr>
      <w:r w:rsidRPr="00BD0383">
        <w:rPr>
          <w:rFonts w:ascii="Arial Bold" w:hAnsi="Arial Bold"/>
          <w:caps/>
        </w:rPr>
        <w:t>General</w:t>
      </w:r>
    </w:p>
    <w:p w14:paraId="1823546B" w14:textId="0DAEFA8C" w:rsidR="00533D92" w:rsidRDefault="00565872" w:rsidP="00565872">
      <w:pPr>
        <w:pStyle w:val="BodyText"/>
      </w:pPr>
      <w:r w:rsidRPr="00707B58">
        <w:t xml:space="preserve">We believe, in all material respects, the Application presents a view that is consistent with our understanding of operations for the </w:t>
      </w:r>
      <w:r w:rsidRPr="0083244A">
        <w:t xml:space="preserve">period </w:t>
      </w:r>
      <w:r w:rsidRPr="0068686A">
        <w:t>[</w:t>
      </w:r>
      <w:r w:rsidRPr="0087277E">
        <w:rPr>
          <w:i/>
        </w:rPr>
        <w:t>date</w:t>
      </w:r>
      <w:r w:rsidRPr="0068686A">
        <w:t>]</w:t>
      </w:r>
      <w:r w:rsidRPr="0083244A">
        <w:t xml:space="preserve"> to </w:t>
      </w:r>
      <w:r w:rsidRPr="0068686A">
        <w:t>[</w:t>
      </w:r>
      <w:r w:rsidRPr="0087277E">
        <w:rPr>
          <w:i/>
        </w:rPr>
        <w:t>date</w:t>
      </w:r>
      <w:r w:rsidRPr="0068686A">
        <w:t>]</w:t>
      </w:r>
      <w:r w:rsidRPr="00707B58">
        <w:t>.</w:t>
      </w:r>
    </w:p>
    <w:p w14:paraId="29021CE1" w14:textId="694E9152" w:rsidR="00565872" w:rsidRPr="00B4168A" w:rsidRDefault="00565872" w:rsidP="00565872">
      <w:pPr>
        <w:pStyle w:val="BodyText"/>
      </w:pPr>
      <w:r w:rsidRPr="00E71DA2">
        <w:t xml:space="preserve">We have fulfilled our responsibilities, as set out in the </w:t>
      </w:r>
      <w:r w:rsidR="005E4F7B">
        <w:t>Annual Engagement</w:t>
      </w:r>
      <w:r w:rsidR="005E4F7B" w:rsidRPr="00E71DA2">
        <w:t xml:space="preserve"> Plan </w:t>
      </w:r>
      <w:r w:rsidRPr="00E71DA2">
        <w:t>date</w:t>
      </w:r>
      <w:r w:rsidRPr="00707B58">
        <w:t xml:space="preserve">d </w:t>
      </w:r>
      <w:r w:rsidRPr="0068686A">
        <w:t>[</w:t>
      </w:r>
      <w:r w:rsidRPr="0087277E">
        <w:rPr>
          <w:i/>
        </w:rPr>
        <w:t>date</w:t>
      </w:r>
      <w:r w:rsidRPr="0068686A">
        <w:t>]</w:t>
      </w:r>
      <w:r w:rsidRPr="00707B58">
        <w:t xml:space="preserve"> an</w:t>
      </w:r>
      <w:r>
        <w:t xml:space="preserve">d the </w:t>
      </w:r>
      <w:hyperlink r:id="rId11" w:history="1">
        <w:r w:rsidRPr="00405601">
          <w:rPr>
            <w:rStyle w:val="Hyperlink"/>
          </w:rPr>
          <w:t>Terms of Engagement</w:t>
        </w:r>
      </w:hyperlink>
      <w:r w:rsidRPr="00E71DA2">
        <w:t>, for preparin</w:t>
      </w:r>
      <w:r>
        <w:t>g</w:t>
      </w:r>
      <w:r w:rsidRPr="00E71DA2">
        <w:t xml:space="preserve"> the </w:t>
      </w:r>
      <w:r>
        <w:t>Application</w:t>
      </w:r>
      <w:r w:rsidRPr="00E71DA2">
        <w:t xml:space="preserve"> in accordance with </w:t>
      </w:r>
      <w:r>
        <w:t>the LG Act.</w:t>
      </w:r>
      <w:r w:rsidRPr="00400CBB">
        <w:t xml:space="preserve"> The </w:t>
      </w:r>
      <w:r>
        <w:t>Application, in all material respects is prepared</w:t>
      </w:r>
      <w:r w:rsidRPr="00400CBB">
        <w:t xml:space="preserve"> in accordance with these requirements.</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9072"/>
      </w:tblGrid>
      <w:tr w:rsidR="00565872" w:rsidRPr="00B44F22" w14:paraId="085DDA29" w14:textId="77777777" w:rsidTr="0087277E">
        <w:tc>
          <w:tcPr>
            <w:tcW w:w="9242" w:type="dxa"/>
            <w:shd w:val="clear" w:color="auto" w:fill="D9D9D9"/>
          </w:tcPr>
          <w:p w14:paraId="511AB350" w14:textId="77777777" w:rsidR="00565872" w:rsidRPr="00565872" w:rsidRDefault="00565872" w:rsidP="00565872">
            <w:pPr>
              <w:pStyle w:val="Tabletext"/>
              <w:rPr>
                <w:rStyle w:val="Bold"/>
              </w:rPr>
            </w:pPr>
            <w:r w:rsidRPr="0068686A">
              <w:rPr>
                <w:rStyle w:val="Bold"/>
              </w:rPr>
              <w:lastRenderedPageBreak/>
              <w:t>Where a council does not comply with a requirement of the LG Act, management must disclose the exception here and select the appropriate option below.</w:t>
            </w:r>
          </w:p>
        </w:tc>
      </w:tr>
    </w:tbl>
    <w:p w14:paraId="3CF3A3B6" w14:textId="77777777" w:rsidR="00AA0A82" w:rsidRDefault="00AA0A82">
      <w:pPr>
        <w:pStyle w:val="BodyText"/>
      </w:pPr>
    </w:p>
    <w:p w14:paraId="463458D6" w14:textId="372E5389" w:rsidR="00533D92" w:rsidRDefault="008D2951" w:rsidP="00565872">
      <w:pPr>
        <w:pStyle w:val="BodyText"/>
      </w:pPr>
      <w:r>
        <w:t>We confirm we have complied with the LG Act and t</w:t>
      </w:r>
      <w:r w:rsidR="00565872" w:rsidRPr="00B44F22">
        <w:t>here have been no deficiencies in financial reporting practices.</w:t>
      </w:r>
    </w:p>
    <w:p w14:paraId="6140F689" w14:textId="77777777" w:rsidR="00565872" w:rsidRPr="00B44F22" w:rsidRDefault="00565872" w:rsidP="00565872">
      <w:pPr>
        <w:pStyle w:val="BodyText"/>
      </w:pPr>
      <w:r w:rsidRPr="00B44F22">
        <w:t>[OR]</w:t>
      </w:r>
    </w:p>
    <w:p w14:paraId="143EDC16" w14:textId="77777777" w:rsidR="00565872" w:rsidRPr="00B44F22" w:rsidRDefault="00565872" w:rsidP="00565872">
      <w:pPr>
        <w:pStyle w:val="BodyText"/>
      </w:pPr>
      <w:r w:rsidRPr="00B44F22">
        <w:t>We have disclosed to you all instances of non-compliance with the LG Act.</w:t>
      </w:r>
    </w:p>
    <w:p w14:paraId="4A8DE433" w14:textId="410916E7" w:rsidR="00565872" w:rsidRPr="001C7AB5" w:rsidRDefault="009F632A" w:rsidP="0085043E">
      <w:pPr>
        <w:pStyle w:val="Heading1Red"/>
      </w:pPr>
      <w:r w:rsidRPr="00BD0383">
        <w:rPr>
          <w:rFonts w:ascii="Arial Bold" w:hAnsi="Arial Bold"/>
          <w:caps/>
        </w:rPr>
        <w:t>Accounting records and transactions</w:t>
      </w:r>
      <w:r w:rsidR="00565872" w:rsidRPr="0085043E">
        <w:rPr>
          <w:rStyle w:val="FootnoteReference"/>
        </w:rPr>
        <w:footnoteReference w:id="1"/>
      </w:r>
    </w:p>
    <w:p w14:paraId="63F3E6B2" w14:textId="36BA41EB" w:rsidR="00533D92" w:rsidRDefault="00565872" w:rsidP="00565872">
      <w:pPr>
        <w:pStyle w:val="BodyText"/>
      </w:pPr>
      <w:r w:rsidRPr="00E71DA2">
        <w:t>We have given you:</w:t>
      </w:r>
    </w:p>
    <w:p w14:paraId="1EE63147" w14:textId="77777777" w:rsidR="00565872" w:rsidRPr="00565872" w:rsidRDefault="00565872" w:rsidP="0087277E">
      <w:pPr>
        <w:pStyle w:val="Bullet1stlevel"/>
      </w:pPr>
      <w:r w:rsidRPr="00E71DA2">
        <w:t xml:space="preserve">all financial </w:t>
      </w:r>
      <w:r w:rsidRPr="00565872">
        <w:t>records and related data, other information, explanations and help necessary to conduct the audit</w:t>
      </w:r>
    </w:p>
    <w:p w14:paraId="307BB92D" w14:textId="2E303606" w:rsidR="00533D92" w:rsidRDefault="00565872" w:rsidP="0087277E">
      <w:pPr>
        <w:pStyle w:val="Bullet1stlevel"/>
      </w:pPr>
      <w:r w:rsidRPr="00E71DA2">
        <w:t>minutes of all meetings (e.g. Council</w:t>
      </w:r>
      <w:r w:rsidR="008D2951">
        <w:t>,</w:t>
      </w:r>
      <w:r w:rsidRPr="00E71DA2">
        <w:t xml:space="preserve"> Audit</w:t>
      </w:r>
      <w:r w:rsidRPr="00565872">
        <w:t>, Risk and Improvement Committee or other council and management meetings)</w:t>
      </w:r>
    </w:p>
    <w:p w14:paraId="157BB80F" w14:textId="77777777" w:rsidR="00565872" w:rsidRPr="00565872" w:rsidRDefault="00565872" w:rsidP="0087277E">
      <w:pPr>
        <w:pStyle w:val="Bullet1stlevel"/>
      </w:pPr>
      <w:r w:rsidRPr="00E71DA2">
        <w:t xml:space="preserve">all legal issues and legal opinions that may be relevant to </w:t>
      </w:r>
      <w:r w:rsidRPr="00565872">
        <w:t>the Application</w:t>
      </w:r>
    </w:p>
    <w:p w14:paraId="27C47265" w14:textId="74AD2A3A" w:rsidR="00533D92" w:rsidRDefault="00565872" w:rsidP="0087277E">
      <w:pPr>
        <w:pStyle w:val="Bullet1stlevel"/>
      </w:pPr>
      <w:r w:rsidRPr="00E71DA2">
        <w:t xml:space="preserve">information about all deficiencies in internal control </w:t>
      </w:r>
      <w:r w:rsidRPr="00565872">
        <w:t>of which we are aware</w:t>
      </w:r>
    </w:p>
    <w:p w14:paraId="71BE3E2A" w14:textId="0C867667" w:rsidR="0071766D" w:rsidRDefault="0071766D" w:rsidP="00BD0383">
      <w:pPr>
        <w:pStyle w:val="Bullet1stlevel"/>
        <w:shd w:val="clear" w:color="auto" w:fill="F1DFBF" w:themeFill="accent2" w:themeFillTint="66"/>
      </w:pPr>
      <w:bookmarkStart w:id="3" w:name="_Hlk38019769"/>
      <w:r>
        <w:t>information about all changes in procedures and controls arising as a result of the COVID-19 pandemic</w:t>
      </w:r>
      <w:r w:rsidR="00DB2CEC">
        <w:t xml:space="preserve"> or other crises (including natural disasters)</w:t>
      </w:r>
    </w:p>
    <w:p w14:paraId="3239E2CA" w14:textId="6D9C94B0" w:rsidR="0071766D" w:rsidRDefault="0071766D" w:rsidP="00BD0383">
      <w:pPr>
        <w:pStyle w:val="Bullet1stlevel"/>
        <w:shd w:val="clear" w:color="auto" w:fill="F1DFBF" w:themeFill="accent2" w:themeFillTint="66"/>
      </w:pPr>
      <w:r>
        <w:t xml:space="preserve">all relevant information on the impact of COVID-19 </w:t>
      </w:r>
      <w:r w:rsidR="00DB2CEC">
        <w:t xml:space="preserve">or other crises (including natural disasters) </w:t>
      </w:r>
      <w:r>
        <w:t xml:space="preserve">on the Council </w:t>
      </w:r>
      <w:bookmarkEnd w:id="3"/>
    </w:p>
    <w:p w14:paraId="3665645C" w14:textId="77777777" w:rsidR="00565872" w:rsidRPr="00565872" w:rsidRDefault="00565872" w:rsidP="0087277E">
      <w:pPr>
        <w:pStyle w:val="Bullet1stlevel"/>
      </w:pPr>
      <w:r w:rsidRPr="00E71DA2">
        <w:t>additional information you have requested from us for the audit</w:t>
      </w:r>
    </w:p>
    <w:p w14:paraId="6AC7E4D4" w14:textId="70291E93" w:rsidR="00565872" w:rsidRPr="00565872" w:rsidRDefault="00565872" w:rsidP="0087277E">
      <w:pPr>
        <w:pStyle w:val="Bullet1stlevel"/>
      </w:pPr>
      <w:r w:rsidRPr="00E71DA2">
        <w:t xml:space="preserve">unrestricted access to all people in the entity </w:t>
      </w:r>
      <w:r w:rsidRPr="00565872">
        <w:t>from whom you determined it necessary to obtain audit evidence</w:t>
      </w:r>
      <w:r w:rsidR="008D2951">
        <w:t xml:space="preserve"> from</w:t>
      </w:r>
      <w:r w:rsidRPr="00565872">
        <w:t>.</w:t>
      </w:r>
    </w:p>
    <w:p w14:paraId="11A276D4" w14:textId="77777777" w:rsidR="00565872" w:rsidRPr="00400CBB" w:rsidRDefault="00565872" w:rsidP="00565872">
      <w:pPr>
        <w:pStyle w:val="SingleLineText-Half"/>
      </w:pPr>
    </w:p>
    <w:p w14:paraId="20B56661" w14:textId="588473AC" w:rsidR="00565872" w:rsidRDefault="00565872" w:rsidP="00565872">
      <w:pPr>
        <w:pStyle w:val="BodyText"/>
      </w:pPr>
      <w:r w:rsidRPr="00B44F22">
        <w:t>All transactions have been recorded in the accounting records</w:t>
      </w:r>
      <w:r w:rsidR="005E4F7B" w:rsidRPr="005E4F7B">
        <w:t xml:space="preserve"> </w:t>
      </w:r>
      <w:r w:rsidR="005E4F7B" w:rsidRPr="00D92BCC">
        <w:t xml:space="preserve">and are </w:t>
      </w:r>
      <w:r w:rsidR="008D2951">
        <w:t xml:space="preserve">appropriately </w:t>
      </w:r>
      <w:r w:rsidR="005E4F7B" w:rsidRPr="00D92BCC">
        <w:t xml:space="preserve">reflected in the </w:t>
      </w:r>
      <w:r w:rsidR="005E4F7B">
        <w:t>Application</w:t>
      </w:r>
      <w:r w:rsidRPr="00B44F22">
        <w:t>. We confirm the Application is complete, valid and only includes claims for eligible pensioners.</w:t>
      </w:r>
    </w:p>
    <w:p w14:paraId="6C566453" w14:textId="15D029CD" w:rsidR="005750C5" w:rsidRDefault="005750C5" w:rsidP="00BD0383">
      <w:pPr>
        <w:pStyle w:val="BodyText"/>
        <w:shd w:val="clear" w:color="auto" w:fill="F1DFBF" w:themeFill="accent2" w:themeFillTint="66"/>
      </w:pPr>
      <w:r>
        <w:t xml:space="preserve">We have examined all actions taken by the Council in response to COVID-19 </w:t>
      </w:r>
      <w:r w:rsidR="00DB2CEC">
        <w:t xml:space="preserve">or other crises (including natural disasters) </w:t>
      </w:r>
      <w:r>
        <w:t>and ensured that these are appropriately reflected in the</w:t>
      </w:r>
      <w:r w:rsidRPr="00E71DA2">
        <w:t xml:space="preserve"> </w:t>
      </w:r>
      <w:r>
        <w:t>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05601" w14:paraId="4C2CAC22" w14:textId="77777777" w:rsidTr="00F77FDE">
        <w:tc>
          <w:tcPr>
            <w:tcW w:w="9060" w:type="dxa"/>
            <w:shd w:val="clear" w:color="auto" w:fill="D9D9D9" w:themeFill="background1" w:themeFillShade="D9"/>
          </w:tcPr>
          <w:p w14:paraId="670F2C8B" w14:textId="38678DBE" w:rsidR="00405601" w:rsidRPr="0000741D" w:rsidRDefault="00405601" w:rsidP="00F77FDE">
            <w:pPr>
              <w:pStyle w:val="Tabletext"/>
              <w:rPr>
                <w:rStyle w:val="Bold"/>
              </w:rPr>
            </w:pPr>
            <w:r>
              <w:rPr>
                <w:rStyle w:val="Bold"/>
              </w:rPr>
              <w:t xml:space="preserve">Unless the audit team has been able to access council </w:t>
            </w:r>
            <w:r w:rsidRPr="0000741D">
              <w:rPr>
                <w:rStyle w:val="Bold"/>
              </w:rPr>
              <w:t>premises and sight original documentation, the audit team must include the following representations to address an increased reliance on electronic or scanned copies of documentation.</w:t>
            </w:r>
          </w:p>
        </w:tc>
      </w:tr>
    </w:tbl>
    <w:p w14:paraId="68D473CF" w14:textId="77777777" w:rsidR="00405601" w:rsidRDefault="00405601" w:rsidP="00405601">
      <w:pPr>
        <w:pStyle w:val="BodyText"/>
      </w:pPr>
    </w:p>
    <w:p w14:paraId="396BB5C6" w14:textId="77777777" w:rsidR="00405601" w:rsidRDefault="00405601" w:rsidP="00BD0383">
      <w:pPr>
        <w:pStyle w:val="BodyText"/>
        <w:shd w:val="clear" w:color="auto" w:fill="F1DFBF" w:themeFill="accent2" w:themeFillTint="66"/>
      </w:pPr>
      <w:r>
        <w:t xml:space="preserve">For </w:t>
      </w:r>
      <w:r w:rsidRPr="00FC4D79">
        <w:t>financial records and related data</w:t>
      </w:r>
      <w:r>
        <w:t xml:space="preserve"> provided electronically to the audit team, we confirm:</w:t>
      </w:r>
    </w:p>
    <w:p w14:paraId="74294425" w14:textId="77777777" w:rsidR="00405601" w:rsidRDefault="00405601" w:rsidP="00BD0383">
      <w:pPr>
        <w:pStyle w:val="Bullet1stlevel"/>
        <w:numPr>
          <w:ilvl w:val="0"/>
          <w:numId w:val="13"/>
        </w:numPr>
        <w:shd w:val="clear" w:color="auto" w:fill="F1DFBF" w:themeFill="accent2" w:themeFillTint="66"/>
      </w:pPr>
      <w:r>
        <w:t>the information has been obtained directly from our accounting systems, and is complete and unaltered</w:t>
      </w:r>
    </w:p>
    <w:p w14:paraId="6E2829C3" w14:textId="77777777" w:rsidR="00405601" w:rsidRDefault="00405601" w:rsidP="00BD0383">
      <w:pPr>
        <w:pStyle w:val="Bullet1stlevel"/>
        <w:numPr>
          <w:ilvl w:val="0"/>
          <w:numId w:val="13"/>
        </w:numPr>
        <w:shd w:val="clear" w:color="auto" w:fill="F1DFBF" w:themeFill="accent2" w:themeFillTint="66"/>
      </w:pPr>
      <w:r>
        <w:t>scanned information is complete and unaltered from the original source document</w:t>
      </w:r>
    </w:p>
    <w:p w14:paraId="15D71474" w14:textId="77777777" w:rsidR="00405601" w:rsidRDefault="00405601" w:rsidP="00BD0383">
      <w:pPr>
        <w:pStyle w:val="Bullet1stlevel"/>
        <w:numPr>
          <w:ilvl w:val="0"/>
          <w:numId w:val="13"/>
        </w:numPr>
        <w:shd w:val="clear" w:color="auto" w:fill="F1DFBF" w:themeFill="accent2" w:themeFillTint="66"/>
      </w:pPr>
      <w:r>
        <w:t>we have put processes and controls in place to ensure that information that has been converted in a form that can be provided remotely (such as email) is complete and accurate.</w:t>
      </w:r>
    </w:p>
    <w:p w14:paraId="109CB66D" w14:textId="77777777" w:rsidR="00405601" w:rsidRPr="0027680F" w:rsidRDefault="00405601" w:rsidP="00110FB1">
      <w:pPr>
        <w:pStyle w:val="SingleLineText-Half"/>
      </w:pPr>
    </w:p>
    <w:p w14:paraId="6A255607" w14:textId="77777777" w:rsidR="00565872" w:rsidRDefault="00565872" w:rsidP="0087277E">
      <w:pPr>
        <w:rPr>
          <w:rStyle w:val="Heading2Char"/>
          <w:b w:val="0"/>
          <w:bCs w:val="0"/>
        </w:rPr>
      </w:pPr>
      <w:r w:rsidRPr="00451158">
        <w:rPr>
          <w:rStyle w:val="Heading2Char"/>
        </w:rPr>
        <w:t>Uncorrected accounting misstatements</w:t>
      </w:r>
      <w:r w:rsidRPr="0087277E">
        <w:rPr>
          <w:rStyle w:val="FootnoteReference"/>
          <w:b/>
        </w:rPr>
        <w:footnoteReference w:id="2"/>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65872" w:rsidRPr="00B44F22" w14:paraId="261EF7CB" w14:textId="77777777" w:rsidTr="0087277E">
        <w:tc>
          <w:tcPr>
            <w:tcW w:w="9356" w:type="dxa"/>
            <w:shd w:val="clear" w:color="auto" w:fill="D9D9D9"/>
          </w:tcPr>
          <w:p w14:paraId="1256C70D" w14:textId="77777777" w:rsidR="00565872" w:rsidRPr="00565872" w:rsidRDefault="00565872" w:rsidP="00565872">
            <w:pPr>
              <w:pStyle w:val="Tabletext"/>
              <w:rPr>
                <w:rStyle w:val="Bold"/>
              </w:rPr>
            </w:pPr>
            <w:r w:rsidRPr="0068686A">
              <w:rPr>
                <w:rStyle w:val="Bold"/>
              </w:rPr>
              <w:t xml:space="preserve">Management </w:t>
            </w:r>
            <w:r w:rsidRPr="00565872">
              <w:rPr>
                <w:rStyle w:val="Bold"/>
              </w:rPr>
              <w:t>and, where appropriate, those charged with governance must provide written representations regarding uncorrected misstatements for the Application. A summary of misstatements, other than those which the audit team has determined to be clearly trivial, must be included below or attached to this document.</w:t>
            </w:r>
          </w:p>
        </w:tc>
      </w:tr>
    </w:tbl>
    <w:p w14:paraId="0D14F7D2" w14:textId="77777777" w:rsidR="00565872" w:rsidRPr="001C7AB5" w:rsidRDefault="00565872" w:rsidP="001C7AB5">
      <w:pPr>
        <w:pStyle w:val="BodyText"/>
      </w:pPr>
    </w:p>
    <w:p w14:paraId="7873FB4B" w14:textId="77777777" w:rsidR="00565872" w:rsidRDefault="00565872" w:rsidP="00565872">
      <w:pPr>
        <w:pStyle w:val="BodyText"/>
      </w:pPr>
      <w:r>
        <w:t>There were no monetary misstatements in the Application.</w:t>
      </w:r>
    </w:p>
    <w:p w14:paraId="147C5B71" w14:textId="77777777" w:rsidR="00565872" w:rsidRPr="0044073B" w:rsidRDefault="00565872" w:rsidP="00565872">
      <w:pPr>
        <w:pStyle w:val="BodyText"/>
      </w:pPr>
      <w:r w:rsidRPr="0044073B">
        <w:t>[OR]</w:t>
      </w:r>
    </w:p>
    <w:p w14:paraId="27F3B4FD" w14:textId="399B7745" w:rsidR="00533D92" w:rsidRDefault="00565872" w:rsidP="00565872">
      <w:pPr>
        <w:pStyle w:val="BodyText"/>
      </w:pPr>
      <w:r w:rsidRPr="0044073B">
        <w:t>We acknowledge the attached schedule of uncorrected misstatements has been brought to our attention and we have considered the impact on the Application. We conclude the effects of the uncorrected misstatements are immaterial, both individually and in aggregate, to the Application.</w:t>
      </w:r>
    </w:p>
    <w:p w14:paraId="4B7313D2" w14:textId="29F2A18E" w:rsidR="00565872" w:rsidRDefault="009F632A" w:rsidP="0085043E">
      <w:pPr>
        <w:pStyle w:val="Heading1Red"/>
        <w:rPr>
          <w:rFonts w:ascii="Arial Bold" w:hAnsi="Arial Bold"/>
          <w:caps/>
        </w:rPr>
      </w:pPr>
      <w:r w:rsidRPr="00BD0383">
        <w:rPr>
          <w:rFonts w:ascii="Arial Bold" w:hAnsi="Arial Bold"/>
          <w:caps/>
        </w:rPr>
        <w:t>Compliance with legislation and other requirements</w:t>
      </w:r>
      <w:r w:rsidR="00565872" w:rsidRPr="0085043E">
        <w:rPr>
          <w:rStyle w:val="FootnoteReference"/>
        </w:rPr>
        <w:footnoteReference w:id="3"/>
      </w:r>
    </w:p>
    <w:p w14:paraId="511F34E1" w14:textId="77777777" w:rsidR="00DB2CEC" w:rsidRPr="00B4168A" w:rsidRDefault="00DB2CEC" w:rsidP="00110FB1">
      <w:pPr>
        <w:pStyle w:val="BodyText"/>
        <w:shd w:val="clear" w:color="auto" w:fill="CDECFF"/>
      </w:pPr>
      <w:r>
        <w:t xml:space="preserve">We have reviewed legislation we are required to comply with, contracts, agreements and licensing conditions to detect breaches or possible breaches which may impact the Application. </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65872" w:rsidRPr="00315CCC" w14:paraId="5AE0A8D9" w14:textId="77777777" w:rsidTr="0087277E">
        <w:tc>
          <w:tcPr>
            <w:tcW w:w="9072" w:type="dxa"/>
            <w:shd w:val="clear" w:color="auto" w:fill="D9D9D9"/>
          </w:tcPr>
          <w:p w14:paraId="6E1FF400" w14:textId="77777777" w:rsidR="00565872" w:rsidRPr="00565872" w:rsidRDefault="00565872" w:rsidP="00565872">
            <w:pPr>
              <w:pStyle w:val="Tabletext"/>
              <w:rPr>
                <w:rStyle w:val="Bold"/>
              </w:rPr>
            </w:pPr>
            <w:r w:rsidRPr="0068686A">
              <w:rPr>
                <w:rStyle w:val="Bold"/>
              </w:rPr>
              <w:t>Select the appropriate option.</w:t>
            </w:r>
          </w:p>
        </w:tc>
      </w:tr>
    </w:tbl>
    <w:p w14:paraId="77BA689E" w14:textId="77777777" w:rsidR="00565872" w:rsidRPr="0027680F" w:rsidRDefault="00565872" w:rsidP="00565872">
      <w:pPr>
        <w:pStyle w:val="BodyText"/>
      </w:pPr>
    </w:p>
    <w:p w14:paraId="1E76E715" w14:textId="00C4EAB4" w:rsidR="00533D92" w:rsidRDefault="00565872" w:rsidP="00565872">
      <w:pPr>
        <w:pStyle w:val="BodyText"/>
      </w:pPr>
      <w:r w:rsidRPr="0027680F">
        <w:t xml:space="preserve">We have no knowledge of any breaches or possible breaches of </w:t>
      </w:r>
      <w:r w:rsidR="005750C5">
        <w:t>legislation</w:t>
      </w:r>
      <w:r w:rsidRPr="0027680F">
        <w:t xml:space="preserve">, contracts, agreements or licensing conditions, the effects of which should be considered when preparing the </w:t>
      </w:r>
      <w:r w:rsidRPr="00910B93">
        <w:t>Application</w:t>
      </w:r>
      <w:r w:rsidRPr="0027680F">
        <w:t>.</w:t>
      </w:r>
    </w:p>
    <w:p w14:paraId="528BC23B" w14:textId="77777777" w:rsidR="00565872" w:rsidRPr="00E719F0" w:rsidRDefault="00565872" w:rsidP="00565872">
      <w:pPr>
        <w:pStyle w:val="BodyText"/>
      </w:pPr>
      <w:r w:rsidRPr="00E719F0">
        <w:t>[OR]</w:t>
      </w:r>
    </w:p>
    <w:p w14:paraId="679E1DCE" w14:textId="1D6CAB0C" w:rsidR="00533D92" w:rsidRDefault="00565872" w:rsidP="00565872">
      <w:pPr>
        <w:pStyle w:val="BodyText"/>
      </w:pPr>
      <w:r w:rsidRPr="007102D2">
        <w:t>We have disclosed to you all known or suspected instances of non</w:t>
      </w:r>
      <w:r w:rsidRPr="007102D2">
        <w:noBreakHyphen/>
        <w:t xml:space="preserve">compliance with </w:t>
      </w:r>
      <w:r w:rsidR="00510304">
        <w:t>legislation</w:t>
      </w:r>
      <w:r w:rsidRPr="007102D2">
        <w:t xml:space="preserve">, contracts, agreements or licensing conditions, the effects of which we considered </w:t>
      </w:r>
      <w:r>
        <w:t xml:space="preserve">when preparing the </w:t>
      </w:r>
      <w:r w:rsidRPr="00910B93">
        <w:t>Application</w:t>
      </w:r>
      <w:r w:rsidRPr="0027680F">
        <w:t>.</w:t>
      </w:r>
    </w:p>
    <w:p w14:paraId="33813D84" w14:textId="2786EE17" w:rsidR="00533D92" w:rsidRDefault="00565872" w:rsidP="00565872">
      <w:pPr>
        <w:pStyle w:val="BodyText"/>
      </w:pPr>
      <w:r>
        <w:t>With</w:t>
      </w:r>
      <w:r w:rsidRPr="00E719F0">
        <w:t xml:space="preserve"> respect to </w:t>
      </w:r>
      <w:r>
        <w:t xml:space="preserve">our </w:t>
      </w:r>
      <w:r w:rsidRPr="00E719F0">
        <w:t>operations during the year, we have complied with all:</w:t>
      </w:r>
    </w:p>
    <w:p w14:paraId="0021CD58" w14:textId="77777777" w:rsidR="00565872" w:rsidRPr="00565872" w:rsidRDefault="00565872" w:rsidP="0087277E">
      <w:pPr>
        <w:pStyle w:val="Bullet1stlevel"/>
      </w:pPr>
      <w:r>
        <w:t>c</w:t>
      </w:r>
      <w:r w:rsidRPr="00565872">
        <w:t>abinet and other government directives [including Ministerial orders issued under the LG Act]</w:t>
      </w:r>
    </w:p>
    <w:p w14:paraId="2BCF5B06" w14:textId="6CEAB2EA" w:rsidR="00565872" w:rsidRPr="00565872" w:rsidRDefault="00565872" w:rsidP="0087277E">
      <w:pPr>
        <w:pStyle w:val="Bullet1stlevel"/>
      </w:pPr>
      <w:r w:rsidRPr="00E95356">
        <w:t xml:space="preserve">Office of Local Government </w:t>
      </w:r>
      <w:r w:rsidRPr="00565872">
        <w:t xml:space="preserve">(OLG) </w:t>
      </w:r>
      <w:r w:rsidR="002A15FC">
        <w:t xml:space="preserve">within the </w:t>
      </w:r>
      <w:r w:rsidR="00FD34C0">
        <w:t xml:space="preserve">Department of Planning, Industry and Environment (the Department) </w:t>
      </w:r>
      <w:r w:rsidRPr="00565872">
        <w:t>guidelines, circulars and financial reporting requirements</w:t>
      </w:r>
    </w:p>
    <w:p w14:paraId="4CE3B58B" w14:textId="77777777" w:rsidR="00565872" w:rsidRPr="00565872" w:rsidRDefault="00565872" w:rsidP="0087277E">
      <w:pPr>
        <w:pStyle w:val="Bullet1stlevel"/>
      </w:pPr>
      <w:r w:rsidRPr="00E95356">
        <w:t xml:space="preserve">contractual agreements </w:t>
      </w:r>
      <w:r w:rsidRPr="00565872">
        <w:t>where non-compliance could materially affect the Application</w:t>
      </w:r>
    </w:p>
    <w:p w14:paraId="56B87ED8" w14:textId="77777777" w:rsidR="00565872" w:rsidRPr="00565872" w:rsidRDefault="00565872" w:rsidP="0087277E">
      <w:pPr>
        <w:pStyle w:val="Bullet1stlevel"/>
      </w:pPr>
      <w:r w:rsidRPr="00E95356">
        <w:t>directions, regulation and requirements imposed by relevant regulatory bodies.</w:t>
      </w:r>
    </w:p>
    <w:p w14:paraId="7EE70D24" w14:textId="77777777" w:rsidR="00565872" w:rsidRDefault="00565872" w:rsidP="00565872">
      <w:pPr>
        <w:pStyle w:val="SingleLineText-Half"/>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65872" w:rsidRPr="0027680F" w14:paraId="2380F34B" w14:textId="77777777" w:rsidTr="0087277E">
        <w:tc>
          <w:tcPr>
            <w:tcW w:w="9072" w:type="dxa"/>
            <w:shd w:val="clear" w:color="auto" w:fill="D9D9D9"/>
          </w:tcPr>
          <w:p w14:paraId="15597241" w14:textId="77777777" w:rsidR="00565872" w:rsidRPr="00565872" w:rsidRDefault="00565872" w:rsidP="00565872">
            <w:pPr>
              <w:pStyle w:val="Tabletext"/>
              <w:rPr>
                <w:rStyle w:val="Bold"/>
              </w:rPr>
            </w:pPr>
            <w:r w:rsidRPr="0068686A">
              <w:rPr>
                <w:rStyle w:val="Bold"/>
              </w:rPr>
              <w:t>Select the appropriate option.</w:t>
            </w:r>
          </w:p>
        </w:tc>
      </w:tr>
    </w:tbl>
    <w:p w14:paraId="250254C2" w14:textId="77777777" w:rsidR="00565872" w:rsidRPr="00400CBB" w:rsidRDefault="00565872" w:rsidP="00565872">
      <w:pPr>
        <w:pStyle w:val="BodyText"/>
      </w:pPr>
    </w:p>
    <w:p w14:paraId="23522AC3" w14:textId="346957C8" w:rsidR="00533D92" w:rsidRDefault="00565872" w:rsidP="00565872">
      <w:pPr>
        <w:pStyle w:val="BodyText"/>
      </w:pPr>
      <w:r w:rsidRPr="00400CBB">
        <w:t xml:space="preserve">There </w:t>
      </w:r>
      <w:r>
        <w:t>has</w:t>
      </w:r>
      <w:r w:rsidRPr="00400CBB">
        <w:t xml:space="preserve"> been no communication </w:t>
      </w:r>
      <w:r>
        <w:t>to/</w:t>
      </w:r>
      <w:r w:rsidRPr="00400CBB">
        <w:t>from regulatory authorities</w:t>
      </w:r>
      <w:r>
        <w:t xml:space="preserve"> or OLG</w:t>
      </w:r>
      <w:r w:rsidR="00FD34C0">
        <w:t xml:space="preserve"> </w:t>
      </w:r>
      <w:r w:rsidRPr="00400CBB">
        <w:t>concerning</w:t>
      </w:r>
      <w:r>
        <w:t>:</w:t>
      </w:r>
    </w:p>
    <w:p w14:paraId="223F40D3" w14:textId="48596A47" w:rsidR="00565872" w:rsidRPr="00565872" w:rsidRDefault="00565872" w:rsidP="0087277E">
      <w:pPr>
        <w:pStyle w:val="Bullet1stlevel"/>
      </w:pPr>
      <w:r>
        <w:t>breaches of</w:t>
      </w:r>
      <w:r w:rsidRPr="00565872">
        <w:t>, or non</w:t>
      </w:r>
      <w:r w:rsidRPr="00565872">
        <w:noBreakHyphen/>
        <w:t xml:space="preserve">compliance with </w:t>
      </w:r>
      <w:r w:rsidR="002D0CE0">
        <w:t>legislation</w:t>
      </w:r>
      <w:r w:rsidRPr="00565872">
        <w:t>, licensing conditions or other requirements</w:t>
      </w:r>
    </w:p>
    <w:p w14:paraId="6FA6AB27" w14:textId="77777777" w:rsidR="00565872" w:rsidRPr="00565872" w:rsidRDefault="00565872" w:rsidP="0087277E">
      <w:pPr>
        <w:pStyle w:val="Bullet1stlevel"/>
      </w:pPr>
      <w:r w:rsidRPr="00400CBB">
        <w:t xml:space="preserve">deficiencies in financial reporting practices that could have a material effect on the </w:t>
      </w:r>
      <w:r w:rsidRPr="00565872">
        <w:t>Application.</w:t>
      </w:r>
    </w:p>
    <w:p w14:paraId="6800E277" w14:textId="77777777" w:rsidR="00565872" w:rsidRDefault="00565872" w:rsidP="00565872">
      <w:pPr>
        <w:pStyle w:val="SingleLineText-Half"/>
      </w:pPr>
    </w:p>
    <w:p w14:paraId="04FCCD45" w14:textId="77777777" w:rsidR="00565872" w:rsidRPr="00B4168A" w:rsidRDefault="00565872" w:rsidP="00565872">
      <w:pPr>
        <w:pStyle w:val="BodyText"/>
      </w:pPr>
      <w:r w:rsidRPr="00B4168A">
        <w:t>[OR]</w:t>
      </w:r>
    </w:p>
    <w:p w14:paraId="5E95DFE2" w14:textId="294EEF60" w:rsidR="00533D92" w:rsidRDefault="00565872" w:rsidP="00565872">
      <w:pPr>
        <w:pStyle w:val="BodyText"/>
      </w:pPr>
      <w:r w:rsidRPr="005765BC">
        <w:t>We have disclosed to you all communications to/from regulatory authorities</w:t>
      </w:r>
      <w:r w:rsidRPr="00D074A4">
        <w:t xml:space="preserve"> </w:t>
      </w:r>
      <w:r w:rsidR="00FD34C0">
        <w:t>or OLG concerning</w:t>
      </w:r>
      <w:r w:rsidRPr="005765BC">
        <w:t>:</w:t>
      </w:r>
    </w:p>
    <w:p w14:paraId="360CB0EE" w14:textId="5441F796" w:rsidR="00533D92" w:rsidRDefault="00565872" w:rsidP="0087277E">
      <w:pPr>
        <w:pStyle w:val="Bullet1stlevel"/>
      </w:pPr>
      <w:r w:rsidRPr="00565872">
        <w:t>breaches of, or non</w:t>
      </w:r>
      <w:r w:rsidRPr="00565872">
        <w:noBreakHyphen/>
        <w:t xml:space="preserve">compliance with </w:t>
      </w:r>
      <w:r w:rsidR="002D0CE0">
        <w:t>legislation</w:t>
      </w:r>
      <w:r w:rsidRPr="00565872">
        <w:t>, licensing conditions or other requirements</w:t>
      </w:r>
    </w:p>
    <w:p w14:paraId="1FEC5F53" w14:textId="132F24D3" w:rsidR="00565872" w:rsidRDefault="00565872" w:rsidP="0087277E">
      <w:pPr>
        <w:pStyle w:val="Bullet1stlevel"/>
      </w:pPr>
      <w:r w:rsidRPr="00565872">
        <w:t>deficiencies in financial reporting practices that could materially impact the Application</w:t>
      </w:r>
      <w:r w:rsidR="00FD34C0">
        <w:t>.</w:t>
      </w:r>
    </w:p>
    <w:p w14:paraId="37E29E25" w14:textId="77777777" w:rsidR="00FD34C0" w:rsidRPr="00565872" w:rsidRDefault="00FD34C0" w:rsidP="00F81991">
      <w:pPr>
        <w:pStyle w:val="SingleLineText-Half"/>
      </w:pPr>
    </w:p>
    <w:p w14:paraId="4A11A3DB" w14:textId="467C0258" w:rsidR="00565872" w:rsidRPr="00565872" w:rsidRDefault="00FD34C0" w:rsidP="000E102B">
      <w:pPr>
        <w:pStyle w:val="BodyText"/>
      </w:pPr>
      <w:r>
        <w:t>W</w:t>
      </w:r>
      <w:r w:rsidR="00565872" w:rsidRPr="00565872">
        <w:t>e considered the substance of those communications when preparing the Application.</w:t>
      </w:r>
    </w:p>
    <w:p w14:paraId="0CA6F055" w14:textId="77777777" w:rsidR="00565872" w:rsidRDefault="00565872">
      <w:pPr>
        <w:pStyle w:val="BodyText"/>
      </w:pPr>
      <w:r w:rsidRPr="00400CBB">
        <w:t>We have notified you of</w:t>
      </w:r>
      <w:r>
        <w:t xml:space="preserve"> all </w:t>
      </w:r>
      <w:r w:rsidRPr="00B4168A">
        <w:t>Ministerial orders issued under the LG Act</w:t>
      </w:r>
      <w:r>
        <w:t xml:space="preserve"> </w:t>
      </w:r>
      <w:bookmarkStart w:id="4" w:name="_Hlk514669840"/>
      <w:r>
        <w:t>relevant to the Application</w:t>
      </w:r>
      <w:bookmarkEnd w:id="4"/>
      <w:r w:rsidRPr="00B4168A">
        <w:t>.</w:t>
      </w:r>
    </w:p>
    <w:p w14:paraId="7B5EAD3D" w14:textId="7435C4E1" w:rsidR="00565872" w:rsidRPr="00BD0383" w:rsidRDefault="000239CD" w:rsidP="0085043E">
      <w:pPr>
        <w:pStyle w:val="Heading1Red"/>
        <w:rPr>
          <w:rFonts w:ascii="Arial Bold" w:hAnsi="Arial Bold"/>
          <w:caps/>
        </w:rPr>
      </w:pPr>
      <w:r w:rsidRPr="00BD0383">
        <w:rPr>
          <w:rFonts w:ascii="Arial Bold" w:hAnsi="Arial Bold"/>
          <w:caps/>
        </w:rPr>
        <w:t>Internal controls</w:t>
      </w:r>
    </w:p>
    <w:p w14:paraId="11B7C8AC" w14:textId="01C41ACD" w:rsidR="00533D92" w:rsidRDefault="00565872" w:rsidP="00565872">
      <w:pPr>
        <w:pStyle w:val="BodyText"/>
      </w:pPr>
      <w:r w:rsidRPr="00400CBB">
        <w:t>We have established and maintained adequate internal control to:</w:t>
      </w:r>
    </w:p>
    <w:p w14:paraId="529A1812" w14:textId="5B44CDC3" w:rsidR="00565872" w:rsidRPr="00565872" w:rsidRDefault="00565872" w:rsidP="0087277E">
      <w:pPr>
        <w:pStyle w:val="Bullet1stlevel"/>
      </w:pPr>
      <w:r w:rsidRPr="00400CBB">
        <w:t>prepa</w:t>
      </w:r>
      <w:r w:rsidRPr="00565872">
        <w:t>re a reliable Application</w:t>
      </w:r>
    </w:p>
    <w:p w14:paraId="7C9A3D1B" w14:textId="7996A0E2" w:rsidR="00565872" w:rsidRPr="00565872" w:rsidRDefault="00565872" w:rsidP="0087277E">
      <w:pPr>
        <w:pStyle w:val="Bullet1stlevel"/>
      </w:pPr>
      <w:r w:rsidRPr="00E719F0">
        <w:lastRenderedPageBreak/>
        <w:t>maintain adequate financial records</w:t>
      </w:r>
    </w:p>
    <w:p w14:paraId="3020BAB7" w14:textId="7A4335D8" w:rsidR="00533D92" w:rsidRDefault="00565872" w:rsidP="0087277E">
      <w:pPr>
        <w:pStyle w:val="Bullet1stlevel"/>
      </w:pPr>
      <w:r w:rsidRPr="007102D2">
        <w:t>appl</w:t>
      </w:r>
      <w:r w:rsidR="00AF0EFB">
        <w:t>y</w:t>
      </w:r>
      <w:r w:rsidRPr="007102D2">
        <w:t xml:space="preserve"> appropriate accounting policies</w:t>
      </w:r>
    </w:p>
    <w:p w14:paraId="72A7D5B2" w14:textId="7F758BD0" w:rsidR="00565872" w:rsidRDefault="00565872" w:rsidP="0087277E">
      <w:pPr>
        <w:pStyle w:val="Bullet1stlevel"/>
      </w:pPr>
      <w:r w:rsidRPr="00BF234D">
        <w:t xml:space="preserve">record all material transactions in accounting records underlying the </w:t>
      </w:r>
      <w:r w:rsidRPr="00565872">
        <w:t>Application</w:t>
      </w:r>
    </w:p>
    <w:p w14:paraId="535B6C7C" w14:textId="77777777" w:rsidR="008048C9" w:rsidRDefault="008048C9" w:rsidP="00BD0383">
      <w:pPr>
        <w:pStyle w:val="Bullet1stlevel"/>
        <w:shd w:val="clear" w:color="auto" w:fill="F1DFBF" w:themeFill="accent2" w:themeFillTint="66"/>
      </w:pPr>
      <w:r>
        <w:t>ensure security settings for remote connections and secure individual access mechanisms are in place and operating effectively</w:t>
      </w:r>
    </w:p>
    <w:p w14:paraId="755DB932" w14:textId="0679F7A3" w:rsidR="008048C9" w:rsidRDefault="008048C9" w:rsidP="00BD0383">
      <w:pPr>
        <w:pStyle w:val="Bullet1stlevel"/>
        <w:shd w:val="clear" w:color="auto" w:fill="F1DFBF" w:themeFill="accent2" w:themeFillTint="66"/>
      </w:pPr>
      <w:r>
        <w:t xml:space="preserve">monitor and detect unauthorised computer access to the network </w:t>
      </w:r>
    </w:p>
    <w:p w14:paraId="2C56DC28" w14:textId="0593892D" w:rsidR="008048C9" w:rsidRPr="00565872" w:rsidRDefault="008048C9" w:rsidP="00BD0383">
      <w:pPr>
        <w:pStyle w:val="Bullet1stlevel"/>
        <w:shd w:val="clear" w:color="auto" w:fill="F1DFBF" w:themeFill="accent2" w:themeFillTint="66"/>
      </w:pPr>
      <w:r>
        <w:t xml:space="preserve">provide oversight of staff working </w:t>
      </w:r>
      <w:r w:rsidR="002E4805">
        <w:t>remotely</w:t>
      </w:r>
    </w:p>
    <w:p w14:paraId="2BBDF7FD" w14:textId="08023A33" w:rsidR="00565872" w:rsidRPr="00565872" w:rsidRDefault="00565872" w:rsidP="0087277E">
      <w:pPr>
        <w:pStyle w:val="Bullet1stlevel"/>
      </w:pPr>
      <w:r w:rsidRPr="00E719F0">
        <w:t>minimise the risk of fraud and error</w:t>
      </w:r>
      <w:r w:rsidRPr="00565872">
        <w:t>s</w:t>
      </w:r>
    </w:p>
    <w:p w14:paraId="31DF7529" w14:textId="587F6881" w:rsidR="00565872" w:rsidRPr="00565872" w:rsidRDefault="00565872" w:rsidP="0087277E">
      <w:pPr>
        <w:pStyle w:val="Bullet1stlevel"/>
      </w:pPr>
      <w:r w:rsidRPr="007102D2">
        <w:t>detect fraud and errors should they occur</w:t>
      </w:r>
    </w:p>
    <w:p w14:paraId="649E6DF9" w14:textId="2AD8FCA0" w:rsidR="00565872" w:rsidRPr="00565872" w:rsidRDefault="00565872" w:rsidP="0087277E">
      <w:pPr>
        <w:pStyle w:val="Bullet1stlevel"/>
      </w:pPr>
      <w:r w:rsidRPr="00261F13">
        <w:t>minimise the risk of significant breaches of legislation and other mandatory requirements and detect breache</w:t>
      </w:r>
      <w:r w:rsidRPr="00565872">
        <w:t>s if they occur.</w:t>
      </w:r>
    </w:p>
    <w:p w14:paraId="2CEDDF9F" w14:textId="77777777" w:rsidR="00565872" w:rsidRDefault="00565872" w:rsidP="00565872">
      <w:pPr>
        <w:pStyle w:val="SingleLineText-Half"/>
      </w:pPr>
    </w:p>
    <w:tbl>
      <w:tblPr>
        <w:tblW w:w="907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2"/>
      </w:tblGrid>
      <w:tr w:rsidR="00565872" w14:paraId="2B5E5A38" w14:textId="77777777" w:rsidTr="0087277E">
        <w:tc>
          <w:tcPr>
            <w:tcW w:w="9060" w:type="dxa"/>
            <w:shd w:val="clear" w:color="auto" w:fill="D9D9D9" w:themeFill="background1" w:themeFillShade="D9"/>
          </w:tcPr>
          <w:p w14:paraId="3CA89B66" w14:textId="77777777" w:rsidR="00565872" w:rsidRPr="00565872" w:rsidRDefault="00565872" w:rsidP="00565872">
            <w:pPr>
              <w:pStyle w:val="Tabletext"/>
            </w:pPr>
            <w:bookmarkStart w:id="5" w:name="_Hlk514669929"/>
            <w:r w:rsidRPr="00C42293">
              <w:rPr>
                <w:rStyle w:val="Bold"/>
              </w:rPr>
              <w:t xml:space="preserve">Select </w:t>
            </w:r>
            <w:r w:rsidRPr="00565872">
              <w:rPr>
                <w:rStyle w:val="Bold"/>
              </w:rPr>
              <w:t>the appropriate option.</w:t>
            </w:r>
          </w:p>
        </w:tc>
      </w:tr>
    </w:tbl>
    <w:p w14:paraId="5DB7D8BB" w14:textId="77777777" w:rsidR="00565872" w:rsidRPr="00565872" w:rsidRDefault="00565872" w:rsidP="00565872">
      <w:pPr>
        <w:pStyle w:val="SingleLineText-Half"/>
      </w:pPr>
    </w:p>
    <w:p w14:paraId="71025539" w14:textId="77777777" w:rsidR="00565872" w:rsidRPr="00923A2E" w:rsidRDefault="00565872" w:rsidP="00565872">
      <w:pPr>
        <w:pStyle w:val="BodyText"/>
      </w:pPr>
      <w:r w:rsidRPr="00923A2E">
        <w:t xml:space="preserve">We have no known </w:t>
      </w:r>
      <w:r>
        <w:t>deficiencies</w:t>
      </w:r>
      <w:r w:rsidRPr="00923A2E">
        <w:t xml:space="preserve"> in internal controls</w:t>
      </w:r>
      <w:r>
        <w:t xml:space="preserve"> impacting the Application</w:t>
      </w:r>
      <w:r w:rsidRPr="00923A2E">
        <w:t>.</w:t>
      </w:r>
    </w:p>
    <w:bookmarkEnd w:id="5"/>
    <w:p w14:paraId="018C5D01" w14:textId="77777777" w:rsidR="00565872" w:rsidRPr="00B4168A" w:rsidRDefault="00565872" w:rsidP="00565872">
      <w:pPr>
        <w:pStyle w:val="BodyText"/>
      </w:pPr>
      <w:r>
        <w:t>[</w:t>
      </w:r>
      <w:r w:rsidRPr="00B4168A">
        <w:t>OR]</w:t>
      </w:r>
    </w:p>
    <w:p w14:paraId="00D8950E" w14:textId="77777777" w:rsidR="00052C8A" w:rsidRDefault="00565872" w:rsidP="00565872">
      <w:pPr>
        <w:pStyle w:val="BodyText"/>
      </w:pPr>
      <w:r w:rsidRPr="005765BC">
        <w:t xml:space="preserve">We have disclosed to you all </w:t>
      </w:r>
      <w:r>
        <w:t xml:space="preserve">known deficiencies in internal controls and their potential impact on the </w:t>
      </w:r>
      <w:r w:rsidRPr="00910B93">
        <w:t>Application</w:t>
      </w:r>
      <w:r>
        <w:t>.</w:t>
      </w:r>
    </w:p>
    <w:p w14:paraId="0FDAFB94" w14:textId="77777777" w:rsidR="00F15BA8" w:rsidRPr="00BD0383" w:rsidRDefault="00F15BA8" w:rsidP="0087277E">
      <w:pPr>
        <w:pStyle w:val="Heading1Red"/>
        <w:rPr>
          <w:rFonts w:ascii="Arial Bold" w:hAnsi="Arial Bold"/>
          <w:caps/>
        </w:rPr>
      </w:pPr>
      <w:r w:rsidRPr="00BD0383">
        <w:rPr>
          <w:rFonts w:ascii="Arial Bold" w:hAnsi="Arial Bold"/>
          <w:caps/>
        </w:rPr>
        <w:t>Fraud and Error</w:t>
      </w:r>
    </w:p>
    <w:p w14:paraId="7822ACA8" w14:textId="70D1B221" w:rsidR="00533D92" w:rsidRDefault="00565872" w:rsidP="00565872">
      <w:pPr>
        <w:pStyle w:val="BodyText"/>
      </w:pPr>
      <w:r w:rsidRPr="00400CBB">
        <w:t>We acknowledge our responsibility for the design, implementation and maintenance of internal control</w:t>
      </w:r>
      <w:r>
        <w:t>s</w:t>
      </w:r>
      <w:r w:rsidRPr="00400CBB">
        <w:t xml:space="preserve"> to prevent and detect fraud and error.</w:t>
      </w:r>
    </w:p>
    <w:p w14:paraId="65469826" w14:textId="37AB9440" w:rsidR="00565872" w:rsidRPr="00B4168A" w:rsidRDefault="00565872" w:rsidP="00565872">
      <w:pPr>
        <w:pStyle w:val="BodyText"/>
      </w:pPr>
      <w:r w:rsidRPr="00400CBB">
        <w:t xml:space="preserve">We have disclosed to you our assessment of the risk the </w:t>
      </w:r>
      <w:r>
        <w:t>Application</w:t>
      </w:r>
      <w:r w:rsidRPr="00400CBB">
        <w:t xml:space="preserve"> may be materially misstated </w:t>
      </w:r>
      <w:r>
        <w:t>because</w:t>
      </w:r>
      <w:r w:rsidRPr="00400CBB">
        <w:t xml:space="preserve"> of fraud.</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72"/>
      </w:tblGrid>
      <w:tr w:rsidR="00565872" w:rsidRPr="00261F13" w14:paraId="3E5149C8" w14:textId="77777777" w:rsidTr="0087277E">
        <w:tc>
          <w:tcPr>
            <w:tcW w:w="9242" w:type="dxa"/>
            <w:shd w:val="clear" w:color="auto" w:fill="D9D9D9"/>
          </w:tcPr>
          <w:p w14:paraId="6047D207" w14:textId="77777777" w:rsidR="00565872" w:rsidRPr="00565872" w:rsidRDefault="00565872" w:rsidP="00565872">
            <w:pPr>
              <w:pStyle w:val="Tabletext"/>
              <w:rPr>
                <w:rStyle w:val="Bold"/>
              </w:rPr>
            </w:pPr>
            <w:r w:rsidRPr="0068686A">
              <w:rPr>
                <w:rStyle w:val="Bold"/>
              </w:rPr>
              <w:t>Select the appropriate option.</w:t>
            </w:r>
          </w:p>
        </w:tc>
      </w:tr>
    </w:tbl>
    <w:p w14:paraId="4F88656E" w14:textId="77777777" w:rsidR="00565872" w:rsidRPr="00400CBB" w:rsidRDefault="00565872" w:rsidP="00565872">
      <w:pPr>
        <w:pStyle w:val="BodyText"/>
      </w:pPr>
    </w:p>
    <w:p w14:paraId="5263F240" w14:textId="124C63CF" w:rsidR="00533D92" w:rsidRDefault="00565872" w:rsidP="00565872">
      <w:pPr>
        <w:pStyle w:val="BodyText"/>
      </w:pPr>
      <w:r w:rsidRPr="00400CBB">
        <w:t xml:space="preserve">We have no knowledge of any fraud or suspected fraud affecting the </w:t>
      </w:r>
      <w:r>
        <w:t>Council</w:t>
      </w:r>
      <w:r w:rsidRPr="00400CBB">
        <w:t xml:space="preserve"> involving</w:t>
      </w:r>
      <w:r>
        <w:t>:</w:t>
      </w:r>
    </w:p>
    <w:p w14:paraId="5F516ECB" w14:textId="77777777" w:rsidR="00565872" w:rsidRPr="00565872" w:rsidRDefault="00565872" w:rsidP="0087277E">
      <w:pPr>
        <w:pStyle w:val="Bullet1stlevel"/>
      </w:pPr>
      <w:r w:rsidRPr="00400CBB">
        <w:t>management</w:t>
      </w:r>
    </w:p>
    <w:p w14:paraId="52145104" w14:textId="77777777" w:rsidR="00565872" w:rsidRPr="00565872" w:rsidRDefault="00565872" w:rsidP="0087277E">
      <w:pPr>
        <w:pStyle w:val="Bullet1stlevel"/>
      </w:pPr>
      <w:r w:rsidRPr="00400CBB">
        <w:t>employees who have significant roles in internal control</w:t>
      </w:r>
    </w:p>
    <w:p w14:paraId="7074D62D" w14:textId="77777777" w:rsidR="00565872" w:rsidRPr="00565872" w:rsidRDefault="00565872" w:rsidP="0087277E">
      <w:pPr>
        <w:pStyle w:val="Bullet1stlevel"/>
      </w:pPr>
      <w:r w:rsidRPr="00400CBB">
        <w:t xml:space="preserve">others where </w:t>
      </w:r>
      <w:r w:rsidRPr="00565872">
        <w:t>the fraud could materially affect the Application.</w:t>
      </w:r>
    </w:p>
    <w:p w14:paraId="4D496060" w14:textId="77777777" w:rsidR="00565872" w:rsidRDefault="00565872" w:rsidP="00565872">
      <w:pPr>
        <w:pStyle w:val="SingleLineText-Half"/>
      </w:pPr>
    </w:p>
    <w:p w14:paraId="7C45C98F" w14:textId="1A99ACCB" w:rsidR="00533D92" w:rsidRDefault="00565872" w:rsidP="00565872">
      <w:pPr>
        <w:pStyle w:val="BodyText"/>
      </w:pPr>
      <w:r w:rsidRPr="00400CBB">
        <w:t xml:space="preserve">We have no knowledge of any allegations of fraud, or suspected fraud, affecting the </w:t>
      </w:r>
      <w:r>
        <w:t>Council</w:t>
      </w:r>
      <w:r w:rsidRPr="00400CBB">
        <w:t xml:space="preserve">’s </w:t>
      </w:r>
      <w:r w:rsidRPr="00910B93">
        <w:t>Application</w:t>
      </w:r>
      <w:r w:rsidRPr="00400CBB">
        <w:t xml:space="preserve"> communicated to us by employees, former employees, analysts, regulators or others.</w:t>
      </w:r>
    </w:p>
    <w:p w14:paraId="1C527002" w14:textId="77777777" w:rsidR="00565872" w:rsidRPr="00400CBB" w:rsidRDefault="00565872" w:rsidP="00565872">
      <w:pPr>
        <w:pStyle w:val="BodyText"/>
      </w:pPr>
      <w:r w:rsidRPr="00400CBB">
        <w:t xml:space="preserve">Fraud includes misstatements resulting from fraudulent financial reporting and misstatements resulting from </w:t>
      </w:r>
      <w:r>
        <w:t xml:space="preserve">the </w:t>
      </w:r>
      <w:r w:rsidRPr="00400CBB">
        <w:t>misappropriation of assets.</w:t>
      </w:r>
    </w:p>
    <w:p w14:paraId="219FB659" w14:textId="77777777" w:rsidR="00565872" w:rsidRPr="00400CBB" w:rsidRDefault="00565872" w:rsidP="00565872">
      <w:pPr>
        <w:pStyle w:val="BodyText"/>
      </w:pPr>
      <w:r w:rsidRPr="00400CBB">
        <w:t>[</w:t>
      </w:r>
      <w:r w:rsidRPr="00B4168A">
        <w:t>OR</w:t>
      </w:r>
      <w:r w:rsidRPr="00400CBB">
        <w:t>]</w:t>
      </w:r>
    </w:p>
    <w:p w14:paraId="6EA634BC" w14:textId="0DC0CB91" w:rsidR="00533D92" w:rsidRDefault="00565872" w:rsidP="00565872">
      <w:pPr>
        <w:pStyle w:val="BodyText"/>
      </w:pPr>
      <w:r w:rsidRPr="00400CBB">
        <w:t xml:space="preserve">We have disclosed to you our knowledge of any fraud or suspected fraud affecting the </w:t>
      </w:r>
      <w:r>
        <w:t>Council</w:t>
      </w:r>
      <w:r w:rsidRPr="00400CBB">
        <w:t xml:space="preserve"> involving:</w:t>
      </w:r>
    </w:p>
    <w:p w14:paraId="7941FD3D" w14:textId="77777777" w:rsidR="00565872" w:rsidRPr="00565872" w:rsidRDefault="00565872" w:rsidP="0087277E">
      <w:pPr>
        <w:pStyle w:val="Bullet1stlevel"/>
      </w:pPr>
      <w:r w:rsidRPr="00400CBB">
        <w:t>management</w:t>
      </w:r>
    </w:p>
    <w:p w14:paraId="739D118E" w14:textId="77777777" w:rsidR="00565872" w:rsidRPr="00565872" w:rsidRDefault="00565872" w:rsidP="0087277E">
      <w:pPr>
        <w:pStyle w:val="Bullet1stlevel"/>
      </w:pPr>
      <w:r w:rsidRPr="00400CBB">
        <w:t>employees who have significant roles in internal control</w:t>
      </w:r>
    </w:p>
    <w:p w14:paraId="6BB7734A" w14:textId="77777777" w:rsidR="00565872" w:rsidRPr="00565872" w:rsidRDefault="00565872" w:rsidP="0087277E">
      <w:pPr>
        <w:pStyle w:val="Bullet1stlevel"/>
      </w:pPr>
      <w:r w:rsidRPr="00400CBB">
        <w:t>others where the fraud could material</w:t>
      </w:r>
      <w:r w:rsidRPr="00565872">
        <w:t>ly affect the Application.</w:t>
      </w:r>
    </w:p>
    <w:p w14:paraId="77CEBDB7" w14:textId="77777777" w:rsidR="00565872" w:rsidRPr="00400CBB" w:rsidRDefault="00565872" w:rsidP="00565872">
      <w:pPr>
        <w:pStyle w:val="SingleLineText-Half"/>
      </w:pPr>
    </w:p>
    <w:p w14:paraId="2AD15954" w14:textId="2D62DD98" w:rsidR="00533D92" w:rsidRDefault="00565872" w:rsidP="00565872">
      <w:pPr>
        <w:pStyle w:val="BodyText"/>
      </w:pPr>
      <w:r w:rsidRPr="00400CBB">
        <w:t>We have disclosed to you our knowledge of a</w:t>
      </w:r>
      <w:r>
        <w:t>ll</w:t>
      </w:r>
      <w:r w:rsidRPr="00400CBB">
        <w:t xml:space="preserve"> </w:t>
      </w:r>
      <w:r w:rsidRPr="00B4168A">
        <w:t>allegations</w:t>
      </w:r>
      <w:r w:rsidRPr="00400CBB">
        <w:t xml:space="preserve"> of fraud or suspected fraud affecting the </w:t>
      </w:r>
      <w:r>
        <w:t>Council</w:t>
      </w:r>
      <w:r w:rsidRPr="00400CBB">
        <w:t xml:space="preserve">’s </w:t>
      </w:r>
      <w:r w:rsidRPr="00910B93">
        <w:t>Application</w:t>
      </w:r>
      <w:r w:rsidRPr="00400CBB">
        <w:t xml:space="preserve"> communicated to us by employees, former employees, analysts, regulators or others.</w:t>
      </w:r>
    </w:p>
    <w:p w14:paraId="4B79C358" w14:textId="43F9CFC2" w:rsidR="00533D92" w:rsidRDefault="00565872" w:rsidP="00565872">
      <w:pPr>
        <w:pStyle w:val="BodyText"/>
      </w:pPr>
      <w:r w:rsidRPr="00400CBB">
        <w:lastRenderedPageBreak/>
        <w:t xml:space="preserve">The principal officer of </w:t>
      </w:r>
      <w:r>
        <w:t>the Council</w:t>
      </w:r>
      <w:r w:rsidRPr="00400CBB">
        <w:t xml:space="preserve"> has reported </w:t>
      </w:r>
      <w:r>
        <w:t>any</w:t>
      </w:r>
      <w:r w:rsidRPr="00400CBB">
        <w:t xml:space="preserve"> know</w:t>
      </w:r>
      <w:r>
        <w:t>n</w:t>
      </w:r>
      <w:r w:rsidRPr="00400CBB">
        <w:t xml:space="preserve"> </w:t>
      </w:r>
      <w:r>
        <w:t>or</w:t>
      </w:r>
      <w:r w:rsidRPr="00400CBB">
        <w:t xml:space="preserve"> susp</w:t>
      </w:r>
      <w:r>
        <w:t>ected</w:t>
      </w:r>
      <w:r w:rsidRPr="00400CBB">
        <w:t xml:space="preserve"> fraud to the Independent Commission Against Corruption as required by s</w:t>
      </w:r>
      <w:r>
        <w:t xml:space="preserve">ection </w:t>
      </w:r>
      <w:r w:rsidRPr="00400CBB">
        <w:t xml:space="preserve">11(2) of the </w:t>
      </w:r>
      <w:r w:rsidRPr="0087277E">
        <w:rPr>
          <w:i/>
        </w:rPr>
        <w:t>Independent Commission Against Corruption Act 1988</w:t>
      </w:r>
      <w:r w:rsidRPr="00B4168A">
        <w:t>.</w:t>
      </w:r>
    </w:p>
    <w:p w14:paraId="1947F75D" w14:textId="61A426CF" w:rsidR="00565872" w:rsidRPr="00BD0383" w:rsidRDefault="000239CD">
      <w:pPr>
        <w:pStyle w:val="Heading1Red"/>
        <w:rPr>
          <w:rFonts w:ascii="Arial Bold" w:hAnsi="Arial Bold"/>
          <w:caps/>
        </w:rPr>
      </w:pPr>
      <w:r w:rsidRPr="00BD0383">
        <w:rPr>
          <w:rFonts w:ascii="Arial Bold" w:hAnsi="Arial Bold"/>
          <w:caps/>
        </w:rPr>
        <w:t>Internal audit</w:t>
      </w:r>
    </w:p>
    <w:tbl>
      <w:tblPr>
        <w:tblW w:w="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0"/>
      </w:tblGrid>
      <w:tr w:rsidR="00565872" w14:paraId="2E78637E" w14:textId="77777777" w:rsidTr="0087277E">
        <w:tc>
          <w:tcPr>
            <w:tcW w:w="9060" w:type="dxa"/>
            <w:shd w:val="clear" w:color="auto" w:fill="D9D9D9" w:themeFill="background1" w:themeFillShade="D9"/>
          </w:tcPr>
          <w:p w14:paraId="78E96FF1" w14:textId="5D988C04" w:rsidR="00565872" w:rsidRPr="00565872" w:rsidRDefault="00565872" w:rsidP="00565872">
            <w:pPr>
              <w:pStyle w:val="Tabletext"/>
            </w:pPr>
            <w:r w:rsidRPr="004069AF">
              <w:rPr>
                <w:rStyle w:val="Bold"/>
              </w:rPr>
              <w:t>Where applicable, include the below</w:t>
            </w:r>
            <w:r w:rsidR="007E5B0A">
              <w:rPr>
                <w:rStyle w:val="Bold"/>
              </w:rPr>
              <w:t>.</w:t>
            </w:r>
          </w:p>
        </w:tc>
      </w:tr>
    </w:tbl>
    <w:p w14:paraId="5B8DA4D3" w14:textId="77777777" w:rsidR="00565872" w:rsidRPr="008E744B" w:rsidRDefault="00565872" w:rsidP="00565872">
      <w:pPr>
        <w:pStyle w:val="BodyText"/>
      </w:pPr>
    </w:p>
    <w:p w14:paraId="667A9742" w14:textId="30C04D8A" w:rsidR="00533D92" w:rsidRDefault="00565872" w:rsidP="0087277E">
      <w:pPr>
        <w:pStyle w:val="BodyText"/>
        <w:shd w:val="clear" w:color="auto" w:fill="CCECFF"/>
      </w:pPr>
      <w:r w:rsidRPr="00FA3257">
        <w:t xml:space="preserve">We operate an effective internal audit function and management promptly </w:t>
      </w:r>
      <w:r>
        <w:t xml:space="preserve">acts upon recommendations for improvement and </w:t>
      </w:r>
      <w:r w:rsidRPr="00FA3257">
        <w:t>rectifies reported shortcomings.</w:t>
      </w:r>
    </w:p>
    <w:p w14:paraId="0809BB5C" w14:textId="77777777" w:rsidR="00565872" w:rsidRPr="0085043E" w:rsidRDefault="000239CD">
      <w:pPr>
        <w:pStyle w:val="Heading1Red"/>
      </w:pPr>
      <w:r w:rsidRPr="00BD0383">
        <w:rPr>
          <w:rFonts w:ascii="Arial Bold" w:hAnsi="Arial Bold"/>
          <w:caps/>
        </w:rPr>
        <w:t>Events after the end of the reporting period</w:t>
      </w:r>
      <w:r w:rsidR="00565872" w:rsidRPr="0085043E">
        <w:rPr>
          <w:rStyle w:val="FootnoteReference"/>
        </w:rPr>
        <w:footnoteReference w:id="4"/>
      </w:r>
    </w:p>
    <w:p w14:paraId="68EB8591" w14:textId="21627799" w:rsidR="00533D92" w:rsidRDefault="00565872" w:rsidP="00565872">
      <w:pPr>
        <w:pStyle w:val="BodyText"/>
      </w:pPr>
      <w:r w:rsidRPr="00400CBB">
        <w:t xml:space="preserve">All events </w:t>
      </w:r>
      <w:r>
        <w:t xml:space="preserve">occurring between the end of the reporting period and </w:t>
      </w:r>
      <w:r w:rsidRPr="00400CBB">
        <w:t xml:space="preserve">the date of </w:t>
      </w:r>
      <w:r>
        <w:t>this letter</w:t>
      </w:r>
      <w:r w:rsidRPr="00400CBB">
        <w:t xml:space="preserve"> </w:t>
      </w:r>
      <w:r>
        <w:t>that</w:t>
      </w:r>
      <w:r w:rsidRPr="00400CBB">
        <w:t xml:space="preserve"> require adjustment or disclosure have been adjusted or disclosed in the </w:t>
      </w:r>
      <w:r>
        <w:t>Application</w:t>
      </w:r>
      <w:r w:rsidRPr="00400CBB">
        <w:t>.</w:t>
      </w:r>
    </w:p>
    <w:p w14:paraId="2E6FED4F" w14:textId="77777777" w:rsidR="00565872" w:rsidRDefault="00565872" w:rsidP="00565872">
      <w:pPr>
        <w:pStyle w:val="BodyText"/>
      </w:pPr>
      <w:r w:rsidRPr="003E0996">
        <w:t>[</w:t>
      </w:r>
      <w:r w:rsidRPr="00565872">
        <w:t>OR</w:t>
      </w:r>
      <w:r w:rsidRPr="003E0996">
        <w:t>]</w:t>
      </w:r>
    </w:p>
    <w:p w14:paraId="16EFBD2E" w14:textId="77777777" w:rsidR="00565872" w:rsidRPr="003E0996" w:rsidRDefault="00565872" w:rsidP="00565872">
      <w:pPr>
        <w:pStyle w:val="BodyText"/>
      </w:pPr>
      <w:r w:rsidRPr="003E0996">
        <w:t xml:space="preserve">No events have occurred between the end of the reporting period and the date of this letter that require adjustment to, or disclosure in, the </w:t>
      </w:r>
      <w:r>
        <w:t>Application</w:t>
      </w:r>
      <w:r w:rsidRPr="003E0996">
        <w:t>.</w:t>
      </w:r>
    </w:p>
    <w:p w14:paraId="06393A26" w14:textId="5992FB87" w:rsidR="00565872" w:rsidRPr="00BD0383" w:rsidRDefault="000239CD">
      <w:pPr>
        <w:pStyle w:val="Heading1Red"/>
        <w:rPr>
          <w:rFonts w:ascii="Arial Bold" w:hAnsi="Arial Bold"/>
          <w:caps/>
        </w:rPr>
      </w:pPr>
      <w:r w:rsidRPr="00BD0383">
        <w:rPr>
          <w:rFonts w:ascii="Arial Bold" w:hAnsi="Arial Bold"/>
          <w:caps/>
        </w:rPr>
        <w:t>Litigation and claims</w:t>
      </w:r>
    </w:p>
    <w:p w14:paraId="12DE49D8" w14:textId="7C5121BA" w:rsidR="00533D92" w:rsidRDefault="00565872" w:rsidP="00565872">
      <w:pPr>
        <w:pStyle w:val="BodyText"/>
      </w:pPr>
      <w:r w:rsidRPr="003E0996">
        <w:t xml:space="preserve">We confirm all known actual or possible litigation and claims </w:t>
      </w:r>
      <w:r>
        <w:t>that</w:t>
      </w:r>
      <w:r w:rsidRPr="003E0996">
        <w:t xml:space="preserve"> should be considered when preparing the </w:t>
      </w:r>
      <w:r w:rsidRPr="00910B93">
        <w:t>Application</w:t>
      </w:r>
      <w:r w:rsidRPr="003E0996">
        <w:t>, have been disclosed to you. The effects of these events have been accounted for and disclosed in accordance with the applicable financial reporting framework.</w:t>
      </w:r>
      <w:r w:rsidR="00A45B5A" w:rsidRPr="00A45B5A">
        <w:rPr>
          <w:rStyle w:val="FootnoteReference"/>
        </w:rPr>
        <w:t xml:space="preserve"> </w:t>
      </w:r>
      <w:r w:rsidR="00A45B5A" w:rsidRPr="0085043E">
        <w:rPr>
          <w:rStyle w:val="FootnoteReference"/>
        </w:rPr>
        <w:footnoteReference w:id="5"/>
      </w:r>
    </w:p>
    <w:p w14:paraId="0D3DC234" w14:textId="290836DF" w:rsidR="00533D92" w:rsidRDefault="00565872">
      <w:pPr>
        <w:pStyle w:val="BodyText"/>
      </w:pPr>
      <w:r w:rsidRPr="00400CBB">
        <w:t>We have provided to you all information regarding material outstanding legal matters.</w:t>
      </w:r>
      <w:bookmarkStart w:id="6" w:name="Service_Organisations"/>
    </w:p>
    <w:p w14:paraId="154FFD51" w14:textId="77777777" w:rsidR="00565872" w:rsidRPr="0085043E" w:rsidRDefault="000239CD">
      <w:pPr>
        <w:pStyle w:val="Heading1Red"/>
      </w:pPr>
      <w:r w:rsidRPr="00BD0383">
        <w:rPr>
          <w:rFonts w:ascii="Arial Bold" w:hAnsi="Arial Bold"/>
          <w:caps/>
        </w:rPr>
        <w:t>Service organisations</w:t>
      </w:r>
      <w:bookmarkEnd w:id="6"/>
      <w:r w:rsidR="00F15BA8">
        <w:rPr>
          <w:rStyle w:val="FootnoteReference"/>
        </w:rPr>
        <w:footnoteReference w:id="6"/>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72"/>
      </w:tblGrid>
      <w:tr w:rsidR="00565872" w:rsidRPr="000239CD" w14:paraId="31ED32D2" w14:textId="77777777" w:rsidTr="0087277E">
        <w:trPr>
          <w:trHeight w:val="478"/>
        </w:trPr>
        <w:tc>
          <w:tcPr>
            <w:tcW w:w="9065" w:type="dxa"/>
            <w:shd w:val="clear" w:color="auto" w:fill="D9D9D9"/>
          </w:tcPr>
          <w:p w14:paraId="38B5B749" w14:textId="77777777" w:rsidR="00565872" w:rsidRPr="0087277E" w:rsidRDefault="00565872">
            <w:pPr>
              <w:pStyle w:val="Tabletext"/>
              <w:rPr>
                <w:rStyle w:val="Bold"/>
              </w:rPr>
            </w:pPr>
            <w:r w:rsidRPr="0085043E">
              <w:rPr>
                <w:rStyle w:val="Bold"/>
              </w:rPr>
              <w:t xml:space="preserve">Only include the commentary below if the </w:t>
            </w:r>
            <w:r w:rsidRPr="000239CD">
              <w:rPr>
                <w:rStyle w:val="Bold"/>
              </w:rPr>
              <w:t>council uses a service organisation.</w:t>
            </w:r>
          </w:p>
          <w:p w14:paraId="2E454177" w14:textId="77777777" w:rsidR="00565872" w:rsidRPr="000239CD" w:rsidRDefault="00565872">
            <w:pPr>
              <w:pStyle w:val="Tabletext"/>
              <w:rPr>
                <w:rStyle w:val="Bold"/>
              </w:rPr>
            </w:pPr>
            <w:r w:rsidRPr="000239CD">
              <w:rPr>
                <w:rStyle w:val="Bold"/>
              </w:rPr>
              <w:t>Select the appropriate option.</w:t>
            </w:r>
          </w:p>
        </w:tc>
      </w:tr>
    </w:tbl>
    <w:p w14:paraId="73C36BCA" w14:textId="77777777" w:rsidR="00565872" w:rsidRPr="0090329E" w:rsidRDefault="00565872" w:rsidP="00565872">
      <w:pPr>
        <w:pStyle w:val="BodyText"/>
      </w:pPr>
    </w:p>
    <w:p w14:paraId="65AF9F9B" w14:textId="0E2CA33E" w:rsidR="005D7497" w:rsidRDefault="00565872" w:rsidP="00565872">
      <w:pPr>
        <w:pStyle w:val="BodyText"/>
      </w:pPr>
      <w:r w:rsidRPr="0090329E">
        <w:t>We have</w:t>
      </w:r>
      <w:r w:rsidR="005D7497">
        <w:t>:</w:t>
      </w:r>
    </w:p>
    <w:p w14:paraId="669E339E" w14:textId="5BC30F1B" w:rsidR="00533D92" w:rsidRDefault="00432DFD" w:rsidP="005D7497">
      <w:pPr>
        <w:pStyle w:val="Bullet1stlevel"/>
      </w:pPr>
      <w:r>
        <w:t xml:space="preserve">no </w:t>
      </w:r>
      <w:r w:rsidR="00565872" w:rsidRPr="0090329E">
        <w:t>knowledge of any fraud, non</w:t>
      </w:r>
      <w:r w:rsidR="00565872" w:rsidRPr="0090329E">
        <w:noBreakHyphen/>
        <w:t xml:space="preserve">compliance with </w:t>
      </w:r>
      <w:r w:rsidR="003F1D1E">
        <w:t>legislation</w:t>
      </w:r>
      <w:r w:rsidR="00565872" w:rsidRPr="0090329E">
        <w:t xml:space="preserve"> or uncorrected misstatements attributable to the service organisation’s management or employees that materially affect the </w:t>
      </w:r>
      <w:r w:rsidR="00565872" w:rsidRPr="00910B93">
        <w:t>Application</w:t>
      </w:r>
    </w:p>
    <w:p w14:paraId="6E8C540B" w14:textId="47166CFB" w:rsidR="005D7497" w:rsidRDefault="005D7497" w:rsidP="00110FB1">
      <w:pPr>
        <w:pStyle w:val="Bullet1stlevel"/>
        <w:shd w:val="clear" w:color="auto" w:fill="F1DFBF" w:themeFill="accent2" w:themeFillTint="66"/>
      </w:pPr>
      <w:r w:rsidRPr="00BD0383">
        <w:rPr>
          <w:shd w:val="clear" w:color="auto" w:fill="F1DFBF" w:themeFill="accent2" w:themeFillTint="66"/>
        </w:rPr>
        <w:t xml:space="preserve">advised you of the impact of COVID-19 </w:t>
      </w:r>
      <w:r w:rsidR="002A3BD3">
        <w:rPr>
          <w:shd w:val="clear" w:color="auto" w:fill="EEDDC1"/>
        </w:rPr>
        <w:t>or other crises (including natural disasters)</w:t>
      </w:r>
      <w:r w:rsidR="002A3BD3" w:rsidRPr="0090225F">
        <w:rPr>
          <w:shd w:val="clear" w:color="auto" w:fill="EEDDC1"/>
        </w:rPr>
        <w:t xml:space="preserve"> </w:t>
      </w:r>
      <w:r w:rsidRPr="00BD0383">
        <w:rPr>
          <w:shd w:val="clear" w:color="auto" w:fill="F1DFBF" w:themeFill="accent2" w:themeFillTint="66"/>
        </w:rPr>
        <w:t>on our shared service arrangements including the impact on our service organisations.</w:t>
      </w:r>
    </w:p>
    <w:p w14:paraId="793C6275" w14:textId="77777777" w:rsidR="005D7497" w:rsidRDefault="005D7497" w:rsidP="00BD0383">
      <w:pPr>
        <w:pStyle w:val="SingleLineText-Half"/>
      </w:pPr>
    </w:p>
    <w:p w14:paraId="5E2F240A" w14:textId="77777777" w:rsidR="00565872" w:rsidRPr="0090329E" w:rsidRDefault="00565872" w:rsidP="00565872">
      <w:pPr>
        <w:pStyle w:val="BodyText"/>
      </w:pPr>
      <w:r w:rsidRPr="0090329E">
        <w:t>[</w:t>
      </w:r>
      <w:r w:rsidRPr="0087277E">
        <w:rPr>
          <w:rStyle w:val="Italic"/>
          <w:i w:val="0"/>
        </w:rPr>
        <w:t>OR</w:t>
      </w:r>
      <w:r w:rsidRPr="0090329E">
        <w:t>]</w:t>
      </w:r>
    </w:p>
    <w:p w14:paraId="721488A7" w14:textId="77777777" w:rsidR="003136B7" w:rsidRDefault="00565872" w:rsidP="00565872">
      <w:pPr>
        <w:pStyle w:val="BodyText"/>
      </w:pPr>
      <w:r w:rsidRPr="00DA5BD4">
        <w:t>We have</w:t>
      </w:r>
      <w:r w:rsidR="003136B7">
        <w:t>:</w:t>
      </w:r>
    </w:p>
    <w:p w14:paraId="5B93BE95" w14:textId="54330B22" w:rsidR="003136B7" w:rsidRDefault="00565872" w:rsidP="003136B7">
      <w:pPr>
        <w:pStyle w:val="Bullet1stlevel"/>
      </w:pPr>
      <w:r w:rsidRPr="00DA5BD4">
        <w:t>notified you of all fraud, non</w:t>
      </w:r>
      <w:r w:rsidRPr="00DA5BD4">
        <w:noBreakHyphen/>
        <w:t xml:space="preserve">compliance with </w:t>
      </w:r>
      <w:r w:rsidR="003F1D1E">
        <w:t>legislation</w:t>
      </w:r>
      <w:r w:rsidRPr="00DA5BD4">
        <w:t xml:space="preserve"> or uncorrected misstatements attributable to the service organisation’s management or employees that materially affect the Application</w:t>
      </w:r>
    </w:p>
    <w:p w14:paraId="77A25C50" w14:textId="3D150E73" w:rsidR="003136B7" w:rsidRDefault="003136B7" w:rsidP="00BD0383">
      <w:pPr>
        <w:pStyle w:val="Bullet1stlevel"/>
        <w:shd w:val="clear" w:color="auto" w:fill="F1DFBF" w:themeFill="accent2" w:themeFillTint="66"/>
      </w:pPr>
      <w:r>
        <w:t xml:space="preserve">advised you of the impact of COVID-19 </w:t>
      </w:r>
      <w:r w:rsidR="002A3BD3">
        <w:rPr>
          <w:shd w:val="clear" w:color="auto" w:fill="EEDDC1"/>
        </w:rPr>
        <w:t>or other crises (including natural disasters)</w:t>
      </w:r>
      <w:r w:rsidR="002A3BD3" w:rsidRPr="0090225F">
        <w:rPr>
          <w:shd w:val="clear" w:color="auto" w:fill="EEDDC1"/>
        </w:rPr>
        <w:t xml:space="preserve"> </w:t>
      </w:r>
      <w:r>
        <w:t>on our shared service arrangements including the impact on our service organisations.</w:t>
      </w:r>
    </w:p>
    <w:p w14:paraId="30D721F4" w14:textId="1C66E314" w:rsidR="00533D92" w:rsidRDefault="00533D92" w:rsidP="00BD0383">
      <w:pPr>
        <w:pStyle w:val="SingleLineText-Half"/>
      </w:pPr>
    </w:p>
    <w:p w14:paraId="483E55CC" w14:textId="77777777" w:rsidR="00565872" w:rsidRPr="00BD0383" w:rsidRDefault="00565872" w:rsidP="0087277E">
      <w:pPr>
        <w:pStyle w:val="Heading1Red"/>
        <w:rPr>
          <w:rFonts w:ascii="Arial Bold" w:hAnsi="Arial Bold"/>
          <w:caps/>
        </w:rPr>
      </w:pPr>
      <w:r w:rsidRPr="00BD0383">
        <w:rPr>
          <w:rFonts w:ascii="Arial Bold" w:hAnsi="Arial Bold"/>
          <w:caps/>
        </w:rPr>
        <w:lastRenderedPageBreak/>
        <w:t>Going concern</w:t>
      </w:r>
    </w:p>
    <w:p w14:paraId="1A6E49E1" w14:textId="59059AB5" w:rsidR="00565872" w:rsidRPr="00B4168A" w:rsidRDefault="00565872" w:rsidP="00565872">
      <w:pPr>
        <w:pStyle w:val="BodyText"/>
      </w:pPr>
      <w:r w:rsidRPr="003E0996">
        <w:t xml:space="preserve">We </w:t>
      </w:r>
      <w:r w:rsidR="00F1090A" w:rsidRPr="00BD0383">
        <w:rPr>
          <w:shd w:val="clear" w:color="auto" w:fill="F1DFBF" w:themeFill="accent2" w:themeFillTint="66"/>
        </w:rPr>
        <w:t xml:space="preserve">have considered the impact of COVID-19 </w:t>
      </w:r>
      <w:r w:rsidR="002A3BD3">
        <w:rPr>
          <w:shd w:val="clear" w:color="auto" w:fill="EEDDC1"/>
        </w:rPr>
        <w:t>or other crises (including natural disasters)</w:t>
      </w:r>
      <w:r w:rsidR="002A3BD3" w:rsidRPr="0090225F">
        <w:rPr>
          <w:shd w:val="clear" w:color="auto" w:fill="EEDDC1"/>
        </w:rPr>
        <w:t xml:space="preserve"> </w:t>
      </w:r>
      <w:r w:rsidR="00F1090A" w:rsidRPr="00BD0383">
        <w:rPr>
          <w:shd w:val="clear" w:color="auto" w:fill="F1DFBF" w:themeFill="accent2" w:themeFillTint="66"/>
        </w:rPr>
        <w:t>on the Council and</w:t>
      </w:r>
      <w:r w:rsidR="00F1090A">
        <w:t xml:space="preserve"> </w:t>
      </w:r>
      <w:r w:rsidRPr="003E0996">
        <w:t xml:space="preserve">confirm the going concern basis </w:t>
      </w:r>
      <w:r>
        <w:t>[</w:t>
      </w:r>
      <w:r w:rsidRPr="00C129C5">
        <w:t>is</w:t>
      </w:r>
      <w:r w:rsidR="00E86350">
        <w:t xml:space="preserve"> </w:t>
      </w:r>
      <w:r w:rsidRPr="00C129C5">
        <w:t>/</w:t>
      </w:r>
      <w:r w:rsidR="00E86350">
        <w:t xml:space="preserve"> </w:t>
      </w:r>
      <w:r w:rsidRPr="00C129C5">
        <w:t>is not</w:t>
      </w:r>
      <w:r>
        <w:t>]</w:t>
      </w:r>
      <w:r w:rsidRPr="003E0996">
        <w:t xml:space="preserve"> appropriate for </w:t>
      </w:r>
      <w:r>
        <w:t>the Application</w:t>
      </w:r>
      <w:r w:rsidRPr="003E0996">
        <w:t>.</w:t>
      </w:r>
    </w:p>
    <w:tbl>
      <w:tblPr>
        <w:tblW w:w="907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2"/>
      </w:tblGrid>
      <w:tr w:rsidR="00565872" w:rsidRPr="000239CD" w14:paraId="04446927" w14:textId="77777777" w:rsidTr="0087277E">
        <w:tc>
          <w:tcPr>
            <w:tcW w:w="9287" w:type="dxa"/>
            <w:shd w:val="clear" w:color="auto" w:fill="D9D9D9" w:themeFill="background1" w:themeFillShade="D9"/>
          </w:tcPr>
          <w:p w14:paraId="1414FD41" w14:textId="2AA66446" w:rsidR="00565872" w:rsidRPr="0087277E" w:rsidRDefault="00565872" w:rsidP="001C7AB5">
            <w:pPr>
              <w:pStyle w:val="Tabletext"/>
              <w:rPr>
                <w:rStyle w:val="Bold"/>
              </w:rPr>
            </w:pPr>
            <w:r w:rsidRPr="001C7AB5">
              <w:rPr>
                <w:rStyle w:val="Bold"/>
              </w:rPr>
              <w:t xml:space="preserve">Insert the following if events or conditions have been identified that may cast significant doubt on the </w:t>
            </w:r>
            <w:r w:rsidR="004340BE">
              <w:rPr>
                <w:rStyle w:val="Bold"/>
              </w:rPr>
              <w:t>c</w:t>
            </w:r>
            <w:r w:rsidRPr="000239CD">
              <w:rPr>
                <w:rStyle w:val="Bold"/>
              </w:rPr>
              <w:t>ouncil’s ability to continue as a going concern.</w:t>
            </w:r>
          </w:p>
        </w:tc>
      </w:tr>
    </w:tbl>
    <w:p w14:paraId="4F82BC08" w14:textId="77777777" w:rsidR="00565872" w:rsidRPr="003E0996" w:rsidRDefault="00565872" w:rsidP="00565872">
      <w:pPr>
        <w:pStyle w:val="BodyText"/>
      </w:pPr>
    </w:p>
    <w:p w14:paraId="657467F4" w14:textId="69C93C91" w:rsidR="00565872" w:rsidRDefault="00565872" w:rsidP="00565872">
      <w:pPr>
        <w:pStyle w:val="BodyText"/>
      </w:pPr>
      <w:r w:rsidRPr="003E0996">
        <w:t xml:space="preserve">We have </w:t>
      </w:r>
      <w:r>
        <w:t>given</w:t>
      </w:r>
      <w:r w:rsidRPr="003E0996">
        <w:t xml:space="preserve"> you our plans for future action, including</w:t>
      </w:r>
      <w:r w:rsidR="005E4F7B" w:rsidRPr="005E4F7B">
        <w:t xml:space="preserve"> </w:t>
      </w:r>
      <w:r w:rsidR="005E4F7B">
        <w:t xml:space="preserve">our assessment of </w:t>
      </w:r>
      <w:r w:rsidR="005E4F7B" w:rsidRPr="003E0996">
        <w:t xml:space="preserve">the </w:t>
      </w:r>
      <w:r w:rsidRPr="003E0996">
        <w:t>feasibility of these plans</w:t>
      </w:r>
      <w:r w:rsidR="00524C58">
        <w:rPr>
          <w:rStyle w:val="FootnoteReference"/>
        </w:rPr>
        <w:footnoteReference w:id="7"/>
      </w:r>
      <w:r w:rsidRPr="003E0996">
        <w:t>.</w:t>
      </w:r>
    </w:p>
    <w:p w14:paraId="3DC4EECE" w14:textId="77777777" w:rsidR="0039293E" w:rsidRPr="00BD0383" w:rsidRDefault="0039293E" w:rsidP="0039293E">
      <w:pPr>
        <w:pStyle w:val="Heading1Red"/>
        <w:rPr>
          <w:rFonts w:ascii="Arial Bold" w:hAnsi="Arial Bold"/>
          <w:caps/>
        </w:rPr>
      </w:pPr>
      <w:r w:rsidRPr="00BD0383">
        <w:rPr>
          <w:rFonts w:ascii="Arial Bold" w:hAnsi="Arial Bold"/>
          <w:caps/>
        </w:rPr>
        <w:t>Other Information accompanying the Application</w:t>
      </w:r>
    </w:p>
    <w:p w14:paraId="470A35A5" w14:textId="77777777" w:rsidR="0039293E" w:rsidRPr="008C74A5" w:rsidRDefault="0039293E" w:rsidP="0039293E">
      <w:pPr>
        <w:pStyle w:val="BodyText"/>
      </w:pPr>
      <w:r>
        <w:t>We have informed you of all documents we expect to issue accompanying the Application that may comprise ‘other information’ (financial and non-financial, excluding the Application and auditor’s report).</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72"/>
      </w:tblGrid>
      <w:tr w:rsidR="0039293E" w:rsidRPr="0044073B" w14:paraId="64F06389" w14:textId="77777777" w:rsidTr="008C74A5">
        <w:trPr>
          <w:trHeight w:val="478"/>
        </w:trPr>
        <w:tc>
          <w:tcPr>
            <w:tcW w:w="9065" w:type="dxa"/>
            <w:shd w:val="clear" w:color="auto" w:fill="D9D9D9"/>
          </w:tcPr>
          <w:p w14:paraId="6DB8C87D" w14:textId="77777777" w:rsidR="0039293E" w:rsidRPr="0027610A" w:rsidRDefault="0039293E" w:rsidP="008C74A5">
            <w:pPr>
              <w:pStyle w:val="Tabletext"/>
              <w:rPr>
                <w:rStyle w:val="Bold"/>
              </w:rPr>
            </w:pPr>
            <w:r w:rsidRPr="0044073B">
              <w:rPr>
                <w:rStyle w:val="Bold"/>
              </w:rPr>
              <w:t xml:space="preserve">Select </w:t>
            </w:r>
            <w:r w:rsidRPr="0027610A">
              <w:rPr>
                <w:rStyle w:val="Bold"/>
              </w:rPr>
              <w:t>the appropriate option.</w:t>
            </w:r>
          </w:p>
        </w:tc>
      </w:tr>
    </w:tbl>
    <w:p w14:paraId="75276FFC" w14:textId="77777777" w:rsidR="0039293E" w:rsidRDefault="0039293E" w:rsidP="0039293E">
      <w:pPr>
        <w:pStyle w:val="BodyText"/>
      </w:pPr>
    </w:p>
    <w:p w14:paraId="050001FF" w14:textId="32EB9817" w:rsidR="0039293E" w:rsidRPr="0044073B" w:rsidRDefault="0039293E" w:rsidP="0039293E">
      <w:pPr>
        <w:pStyle w:val="BodyText"/>
      </w:pPr>
      <w:r>
        <w:t>We have provided you with the o</w:t>
      </w:r>
      <w:r w:rsidRPr="0044073B">
        <w:t xml:space="preserve">ther </w:t>
      </w:r>
      <w:r>
        <w:t>i</w:t>
      </w:r>
      <w:r w:rsidRPr="0044073B">
        <w:t xml:space="preserve">nformation </w:t>
      </w:r>
      <w:r>
        <w:t xml:space="preserve">accompanying the </w:t>
      </w:r>
      <w:r w:rsidR="00FF2C3E">
        <w:t xml:space="preserve">Application </w:t>
      </w:r>
      <w:r w:rsidRPr="0004615F">
        <w:t>(</w:t>
      </w:r>
      <w:r>
        <w:t>the General Manager’s Certificate</w:t>
      </w:r>
      <w:r w:rsidRPr="0004615F">
        <w:t>)</w:t>
      </w:r>
      <w:r w:rsidRPr="0044073B">
        <w:t xml:space="preserve">. We confirm it is consistent with the </w:t>
      </w:r>
      <w:r>
        <w:t>Application</w:t>
      </w:r>
      <w:r w:rsidRPr="0044073B" w:rsidDel="00B115E3">
        <w:t xml:space="preserve"> </w:t>
      </w:r>
      <w:r w:rsidRPr="0044073B">
        <w:t>and does not contain any material misstatements.</w:t>
      </w:r>
    </w:p>
    <w:p w14:paraId="6C595965" w14:textId="77777777" w:rsidR="0039293E" w:rsidRPr="0044073B" w:rsidRDefault="0039293E" w:rsidP="0039293E">
      <w:pPr>
        <w:pStyle w:val="BodyText"/>
      </w:pPr>
      <w:r w:rsidRPr="0044073B">
        <w:t>[</w:t>
      </w:r>
      <w:r w:rsidRPr="008C74A5">
        <w:rPr>
          <w:rStyle w:val="Italic"/>
          <w:i w:val="0"/>
        </w:rPr>
        <w:t>OR</w:t>
      </w:r>
      <w:r w:rsidRPr="0044073B">
        <w:t>]</w:t>
      </w:r>
    </w:p>
    <w:p w14:paraId="3AC755A7" w14:textId="1336700B" w:rsidR="0039293E" w:rsidRDefault="0039293E" w:rsidP="0039293E">
      <w:pPr>
        <w:pStyle w:val="BodyText"/>
      </w:pPr>
      <w:r w:rsidRPr="004B6677">
        <w:t xml:space="preserve">We will provide you with </w:t>
      </w:r>
      <w:r>
        <w:t>o</w:t>
      </w:r>
      <w:r w:rsidRPr="004B6677">
        <w:t xml:space="preserve">ther </w:t>
      </w:r>
      <w:r>
        <w:t>i</w:t>
      </w:r>
      <w:r w:rsidRPr="004B6677">
        <w:t xml:space="preserve">nformation </w:t>
      </w:r>
      <w:r>
        <w:t xml:space="preserve">that will accompany the </w:t>
      </w:r>
      <w:r w:rsidR="00FF2C3E">
        <w:t xml:space="preserve">Application </w:t>
      </w:r>
      <w:r w:rsidRPr="0004615F">
        <w:t>(</w:t>
      </w:r>
      <w:r>
        <w:t>the General Manager’s Certificate</w:t>
      </w:r>
      <w:r w:rsidRPr="0004615F">
        <w:t>)</w:t>
      </w:r>
      <w:r>
        <w:t xml:space="preserve"> </w:t>
      </w:r>
      <w:r w:rsidRPr="004B6677">
        <w:t>[</w:t>
      </w:r>
      <w:r w:rsidRPr="000A0B3D">
        <w:t>by</w:t>
      </w:r>
      <w:r w:rsidRPr="008C74A5">
        <w:rPr>
          <w:i/>
        </w:rPr>
        <w:t xml:space="preserve"> </w:t>
      </w:r>
      <w:r w:rsidRPr="000A0B3D">
        <w:t>[</w:t>
      </w:r>
      <w:r w:rsidRPr="008C74A5">
        <w:rPr>
          <w:i/>
        </w:rPr>
        <w:t>date</w:t>
      </w:r>
      <w:r w:rsidRPr="0068686A">
        <w:t>]</w:t>
      </w:r>
      <w:r w:rsidRPr="004B6677">
        <w:t xml:space="preserve"> /</w:t>
      </w:r>
      <w:r w:rsidR="00FF2C3E">
        <w:t xml:space="preserve"> </w:t>
      </w:r>
      <w:r w:rsidRPr="000A0B3D">
        <w:t>when available</w:t>
      </w:r>
      <w:r w:rsidRPr="0044073B">
        <w:t>] so you can perform the procedures required by Australian Auditing Standards before its issue.</w:t>
      </w:r>
    </w:p>
    <w:p w14:paraId="51237862" w14:textId="77777777" w:rsidR="00565872" w:rsidRPr="00BD0383" w:rsidRDefault="00565872" w:rsidP="0087277E">
      <w:pPr>
        <w:pStyle w:val="Heading1Red"/>
        <w:rPr>
          <w:rFonts w:ascii="Arial Bold" w:hAnsi="Arial Bold"/>
          <w:caps/>
        </w:rPr>
      </w:pPr>
      <w:r w:rsidRPr="00BD0383">
        <w:rPr>
          <w:rFonts w:ascii="Arial Bold" w:hAnsi="Arial Bold"/>
          <w:caps/>
        </w:rPr>
        <w:t>Other</w:t>
      </w:r>
    </w:p>
    <w:p w14:paraId="58CE2230" w14:textId="790C3DA5" w:rsidR="00565872" w:rsidRPr="00202EBB" w:rsidRDefault="00565872" w:rsidP="00565872">
      <w:pPr>
        <w:pStyle w:val="BodyText"/>
      </w:pPr>
      <w:r w:rsidRPr="00202EBB">
        <w:t>We understand</w:t>
      </w:r>
      <w:r w:rsidRPr="00223F41">
        <w:t xml:space="preserve"> your examination </w:t>
      </w:r>
      <w:r>
        <w:t xml:space="preserve">of the Application </w:t>
      </w:r>
      <w:r w:rsidRPr="00223F41">
        <w:t xml:space="preserve">was made in accordance with Australian Auditing Standards and was, therefore, designed primarily for the purpose of expressing an opinion on the </w:t>
      </w:r>
      <w:r>
        <w:t>Application</w:t>
      </w:r>
      <w:r w:rsidRPr="00223F41">
        <w:t>, and your tests of the financial records and other auditing procedures were limited to those you considered necessary for that purpose</w:t>
      </w:r>
      <w:r w:rsidRPr="00B4168A">
        <w:t>.</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72"/>
      </w:tblGrid>
      <w:tr w:rsidR="00565872" w:rsidRPr="0044073B" w14:paraId="356C5E81" w14:textId="77777777" w:rsidTr="0087277E">
        <w:tc>
          <w:tcPr>
            <w:tcW w:w="9073" w:type="dxa"/>
            <w:shd w:val="clear" w:color="auto" w:fill="D9D9D9"/>
          </w:tcPr>
          <w:p w14:paraId="77027C6D" w14:textId="4C618A60" w:rsidR="00565872" w:rsidRPr="00565872" w:rsidRDefault="00565872" w:rsidP="00565872">
            <w:pPr>
              <w:pStyle w:val="Tabletext"/>
              <w:rPr>
                <w:rStyle w:val="Bold"/>
              </w:rPr>
            </w:pPr>
            <w:bookmarkStart w:id="7" w:name="_Other_Information_included"/>
            <w:bookmarkEnd w:id="7"/>
            <w:r w:rsidRPr="0068686A">
              <w:rPr>
                <w:rStyle w:val="Bold"/>
              </w:rPr>
              <w:t>Where appropriate, this Representation Letter should also be signed by those charged with governance, or a separate Representation Letter(s) may be sought (</w:t>
            </w:r>
            <w:r w:rsidR="00FD34C0" w:rsidRPr="00565872">
              <w:rPr>
                <w:rStyle w:val="Bold"/>
              </w:rPr>
              <w:t>paragraphs 8 and A</w:t>
            </w:r>
            <w:r w:rsidR="002A3BD3">
              <w:rPr>
                <w:rStyle w:val="Bold"/>
              </w:rPr>
              <w:t>2</w:t>
            </w:r>
            <w:r w:rsidR="00FD34C0">
              <w:rPr>
                <w:rStyle w:val="Bold"/>
              </w:rPr>
              <w:t xml:space="preserve"> of </w:t>
            </w:r>
            <w:hyperlink r:id="rId12" w:history="1">
              <w:r w:rsidRPr="00565872">
                <w:rPr>
                  <w:rStyle w:val="Bold"/>
                  <w:rFonts w:eastAsia="Calibri"/>
                </w:rPr>
                <w:t>ASA 580</w:t>
              </w:r>
            </w:hyperlink>
            <w:r w:rsidRPr="00565872">
              <w:rPr>
                <w:rStyle w:val="Bold"/>
              </w:rPr>
              <w:t>).</w:t>
            </w:r>
          </w:p>
        </w:tc>
      </w:tr>
    </w:tbl>
    <w:p w14:paraId="19724CEA" w14:textId="77777777" w:rsidR="00565872" w:rsidRPr="00400CBB" w:rsidRDefault="00565872" w:rsidP="00565872">
      <w:pPr>
        <w:pStyle w:val="BodyText"/>
      </w:pPr>
    </w:p>
    <w:p w14:paraId="50FD5C83" w14:textId="77777777" w:rsidR="00565872" w:rsidRPr="00400CBB" w:rsidRDefault="00565872" w:rsidP="00565872">
      <w:r w:rsidRPr="00400CBB">
        <w:t>_________________________________________________</w:t>
      </w:r>
    </w:p>
    <w:p w14:paraId="22D2ED93" w14:textId="7A17BF92" w:rsidR="00565872" w:rsidRPr="00B4168A" w:rsidRDefault="00405601" w:rsidP="00565872">
      <w:pPr>
        <w:pStyle w:val="BodyText"/>
      </w:pPr>
      <w:r>
        <w:t>[</w:t>
      </w:r>
      <w:r>
        <w:rPr>
          <w:i/>
        </w:rPr>
        <w:t>Name</w:t>
      </w:r>
      <w:r>
        <w:t>]</w:t>
      </w:r>
      <w:r>
        <w:br/>
      </w:r>
      <w:r w:rsidR="00565872" w:rsidRPr="00B4168A">
        <w:t>[</w:t>
      </w:r>
      <w:r w:rsidR="00565872" w:rsidRPr="0087277E">
        <w:rPr>
          <w:i/>
        </w:rPr>
        <w:t>General Manager</w:t>
      </w:r>
      <w:r>
        <w:rPr>
          <w:i/>
        </w:rPr>
        <w:t xml:space="preserve"> </w:t>
      </w:r>
      <w:r w:rsidR="0070126F">
        <w:rPr>
          <w:i/>
        </w:rPr>
        <w:t xml:space="preserve">or Chief Executive </w:t>
      </w:r>
      <w:r>
        <w:rPr>
          <w:i/>
        </w:rPr>
        <w:t>(or equivalent) Title</w:t>
      </w:r>
      <w:r w:rsidR="00565872" w:rsidRPr="00B4168A">
        <w:t>]</w:t>
      </w:r>
    </w:p>
    <w:p w14:paraId="10F0EE08" w14:textId="77777777" w:rsidR="00565872" w:rsidRPr="00400CBB" w:rsidRDefault="00565872" w:rsidP="00565872">
      <w:pPr>
        <w:pStyle w:val="BodyText"/>
      </w:pPr>
    </w:p>
    <w:p w14:paraId="05E86347" w14:textId="77777777" w:rsidR="00565872" w:rsidRPr="00400CBB" w:rsidRDefault="00565872" w:rsidP="00565872">
      <w:r w:rsidRPr="00400CBB">
        <w:t>_________________________________________________</w:t>
      </w:r>
    </w:p>
    <w:p w14:paraId="3F356160" w14:textId="322224F2" w:rsidR="00565872" w:rsidRDefault="00405601" w:rsidP="00565872">
      <w:pPr>
        <w:pStyle w:val="BodyText"/>
      </w:pPr>
      <w:r>
        <w:t>[</w:t>
      </w:r>
      <w:r w:rsidRPr="00BD0383">
        <w:rPr>
          <w:i/>
        </w:rPr>
        <w:t>Name</w:t>
      </w:r>
      <w:r>
        <w:t>]</w:t>
      </w:r>
      <w:r>
        <w:br/>
      </w:r>
      <w:r w:rsidR="00565872" w:rsidRPr="00B4168A">
        <w:t>[</w:t>
      </w:r>
      <w:r w:rsidR="00565872" w:rsidRPr="0087277E">
        <w:rPr>
          <w:i/>
        </w:rPr>
        <w:t>Chief Financial Officer (or equivalent) Title</w:t>
      </w:r>
      <w:r w:rsidR="00565872" w:rsidRPr="00B4168A">
        <w:t>]</w:t>
      </w:r>
    </w:p>
    <w:p w14:paraId="4E591F0F" w14:textId="77777777" w:rsidR="00007826" w:rsidRDefault="00007826" w:rsidP="00FC732F">
      <w:pPr>
        <w:pStyle w:val="BodyText"/>
      </w:pPr>
    </w:p>
    <w:p w14:paraId="68166C2B" w14:textId="77777777" w:rsidR="00DD1F01" w:rsidRPr="00565872" w:rsidRDefault="00DD1F01" w:rsidP="00FC732F">
      <w:pPr>
        <w:pStyle w:val="BodyText"/>
      </w:pPr>
    </w:p>
    <w:sectPr w:rsidR="00DD1F01" w:rsidRPr="00565872" w:rsidSect="0087277E">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A5195" w14:textId="77777777" w:rsidR="002B4CD1" w:rsidRDefault="002B4CD1" w:rsidP="0094183A">
      <w:r>
        <w:separator/>
      </w:r>
    </w:p>
    <w:p w14:paraId="66788456" w14:textId="77777777" w:rsidR="002B4CD1" w:rsidRDefault="002B4CD1"/>
  </w:endnote>
  <w:endnote w:type="continuationSeparator" w:id="0">
    <w:p w14:paraId="34E6669D" w14:textId="77777777" w:rsidR="002B4CD1" w:rsidRDefault="002B4CD1" w:rsidP="0094183A">
      <w:r>
        <w:continuationSeparator/>
      </w:r>
    </w:p>
    <w:p w14:paraId="05FB6536" w14:textId="77777777" w:rsidR="002B4CD1" w:rsidRDefault="002B4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76AFA" w14:textId="77777777" w:rsidR="00FC463E" w:rsidRDefault="00FC4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5DD99" w14:textId="77777777" w:rsidR="00DD1F01" w:rsidRPr="00301D9A" w:rsidRDefault="00DD1F01" w:rsidP="00301D9A">
    <w:pPr>
      <w:ind w:left="-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4B507" w14:textId="77777777" w:rsidR="00FC463E" w:rsidRDefault="00FC4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43744" w14:textId="77777777" w:rsidR="002B4CD1" w:rsidRDefault="002B4CD1" w:rsidP="0094183A">
      <w:r>
        <w:separator/>
      </w:r>
    </w:p>
    <w:p w14:paraId="32E8E733" w14:textId="77777777" w:rsidR="002B4CD1" w:rsidRDefault="002B4CD1"/>
  </w:footnote>
  <w:footnote w:type="continuationSeparator" w:id="0">
    <w:p w14:paraId="3C31004B" w14:textId="77777777" w:rsidR="002B4CD1" w:rsidRDefault="002B4CD1" w:rsidP="0094183A">
      <w:r>
        <w:continuationSeparator/>
      </w:r>
    </w:p>
    <w:p w14:paraId="3EE50D32" w14:textId="77777777" w:rsidR="002B4CD1" w:rsidRDefault="002B4CD1"/>
  </w:footnote>
  <w:footnote w:id="1">
    <w:p w14:paraId="52A0B9DE" w14:textId="17A8C8DD" w:rsidR="00565872" w:rsidRDefault="00565872" w:rsidP="00565872">
      <w:pPr>
        <w:pStyle w:val="FootnoteText"/>
        <w:pBdr>
          <w:top w:val="single" w:sz="4" w:space="1" w:color="auto"/>
          <w:left w:val="single" w:sz="4" w:space="4" w:color="auto"/>
          <w:right w:val="single" w:sz="4" w:space="4" w:color="auto"/>
        </w:pBdr>
        <w:shd w:val="clear" w:color="auto" w:fill="D9D9D9" w:themeFill="background1" w:themeFillShade="D9"/>
      </w:pPr>
      <w:r w:rsidRPr="0087277E">
        <w:rPr>
          <w:rStyle w:val="FootnoteReference"/>
          <w:b/>
        </w:rPr>
        <w:footnoteRef/>
      </w:r>
      <w:r>
        <w:t xml:space="preserve"> </w:t>
      </w:r>
      <w:r w:rsidRPr="00C42293">
        <w:rPr>
          <w:rStyle w:val="Bold"/>
        </w:rPr>
        <w:t xml:space="preserve">This representation is mandatory under </w:t>
      </w:r>
      <w:r w:rsidR="008D2951" w:rsidRPr="00C42293">
        <w:rPr>
          <w:rStyle w:val="Bold"/>
        </w:rPr>
        <w:t>Appendix 2</w:t>
      </w:r>
      <w:r w:rsidR="008D2951">
        <w:rPr>
          <w:rStyle w:val="Bold"/>
        </w:rPr>
        <w:t xml:space="preserve"> </w:t>
      </w:r>
      <w:hyperlink r:id="rId1" w:history="1">
        <w:r w:rsidRPr="00C42293">
          <w:rPr>
            <w:rStyle w:val="Hyperlink"/>
            <w:b/>
          </w:rPr>
          <w:t>ASA 580</w:t>
        </w:r>
      </w:hyperlink>
      <w:r w:rsidRPr="00C42293">
        <w:rPr>
          <w:rStyle w:val="Bold"/>
        </w:rPr>
        <w:t>.</w:t>
      </w:r>
    </w:p>
  </w:footnote>
  <w:footnote w:id="2">
    <w:p w14:paraId="7B074A1E" w14:textId="2F555BC3" w:rsidR="00565872" w:rsidRDefault="00565872" w:rsidP="00565872">
      <w:pPr>
        <w:pStyle w:val="FootnoteText"/>
        <w:pBdr>
          <w:left w:val="single" w:sz="4" w:space="4" w:color="auto"/>
          <w:bottom w:val="single" w:sz="4" w:space="1" w:color="auto"/>
          <w:right w:val="single" w:sz="4" w:space="4" w:color="auto"/>
        </w:pBdr>
        <w:shd w:val="clear" w:color="auto" w:fill="D9D9D9" w:themeFill="background1" w:themeFillShade="D9"/>
      </w:pPr>
      <w:r w:rsidRPr="0087277E">
        <w:rPr>
          <w:rStyle w:val="FootnoteReference"/>
          <w:b/>
        </w:rPr>
        <w:footnoteRef/>
      </w:r>
      <w:r>
        <w:t xml:space="preserve"> </w:t>
      </w:r>
      <w:r w:rsidRPr="00C42293">
        <w:rPr>
          <w:rStyle w:val="Bold"/>
        </w:rPr>
        <w:t xml:space="preserve">This representation is mandatory under </w:t>
      </w:r>
      <w:r w:rsidR="00F15BA8" w:rsidRPr="00C42293">
        <w:rPr>
          <w:rStyle w:val="Bold"/>
        </w:rPr>
        <w:t>paragraph 14</w:t>
      </w:r>
      <w:r w:rsidR="00F15BA8">
        <w:rPr>
          <w:rStyle w:val="Bold"/>
        </w:rPr>
        <w:t xml:space="preserve"> of </w:t>
      </w:r>
      <w:hyperlink r:id="rId2" w:history="1">
        <w:r w:rsidRPr="00C42293">
          <w:rPr>
            <w:rStyle w:val="Hyperlink"/>
            <w:b/>
          </w:rPr>
          <w:t>ASA 450</w:t>
        </w:r>
      </w:hyperlink>
      <w:r w:rsidRPr="00C42293">
        <w:rPr>
          <w:rStyle w:val="Bold"/>
        </w:rPr>
        <w:t>.</w:t>
      </w:r>
    </w:p>
  </w:footnote>
  <w:footnote w:id="3">
    <w:p w14:paraId="61B3643F" w14:textId="78AE1CCE" w:rsidR="00565872" w:rsidRDefault="00565872" w:rsidP="007265EF">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pPr>
      <w:r w:rsidRPr="0087277E">
        <w:rPr>
          <w:rStyle w:val="FootnoteReference"/>
          <w:b/>
        </w:rPr>
        <w:footnoteRef/>
      </w:r>
      <w:r>
        <w:t xml:space="preserve"> </w:t>
      </w:r>
      <w:r w:rsidRPr="00C42293">
        <w:rPr>
          <w:rStyle w:val="Bold"/>
        </w:rPr>
        <w:t xml:space="preserve">This representation is mandatory under </w:t>
      </w:r>
      <w:r w:rsidR="00F15BA8" w:rsidRPr="00C42293">
        <w:rPr>
          <w:rStyle w:val="Bold"/>
        </w:rPr>
        <w:t>paragraph 1</w:t>
      </w:r>
      <w:r w:rsidR="008D2951">
        <w:rPr>
          <w:rStyle w:val="Bold"/>
        </w:rPr>
        <w:t>7</w:t>
      </w:r>
      <w:r w:rsidR="00F15BA8">
        <w:rPr>
          <w:rStyle w:val="Bold"/>
        </w:rPr>
        <w:t xml:space="preserve"> of </w:t>
      </w:r>
      <w:hyperlink r:id="rId3" w:history="1">
        <w:r w:rsidRPr="00C42293">
          <w:rPr>
            <w:rStyle w:val="Hyperlink"/>
            <w:b/>
          </w:rPr>
          <w:t>ASA 250</w:t>
        </w:r>
      </w:hyperlink>
      <w:r w:rsidRPr="00C42293">
        <w:rPr>
          <w:rStyle w:val="Bold"/>
        </w:rPr>
        <w:t>.</w:t>
      </w:r>
    </w:p>
  </w:footnote>
  <w:footnote w:id="4">
    <w:p w14:paraId="3A19AEC3" w14:textId="4A940A4A" w:rsidR="00565872" w:rsidRDefault="00565872">
      <w:pPr>
        <w:pStyle w:val="FootnoteText"/>
        <w:pBdr>
          <w:top w:val="single" w:sz="4" w:space="1" w:color="auto"/>
          <w:left w:val="single" w:sz="4" w:space="4" w:color="auto"/>
          <w:right w:val="single" w:sz="4" w:space="4" w:color="auto"/>
        </w:pBdr>
        <w:shd w:val="clear" w:color="auto" w:fill="D9D9D9" w:themeFill="background1" w:themeFillShade="D9"/>
      </w:pPr>
      <w:r w:rsidRPr="001733F0">
        <w:rPr>
          <w:rStyle w:val="FootnoteReference"/>
          <w:b/>
        </w:rPr>
        <w:footnoteRef/>
      </w:r>
      <w:r w:rsidRPr="001733F0">
        <w:rPr>
          <w:b/>
        </w:rPr>
        <w:t xml:space="preserve"> </w:t>
      </w:r>
      <w:r w:rsidRPr="00C42293">
        <w:rPr>
          <w:rStyle w:val="Bold"/>
        </w:rPr>
        <w:t xml:space="preserve">This representation is mandatory under </w:t>
      </w:r>
      <w:r w:rsidR="00F15BA8" w:rsidRPr="00C42293">
        <w:rPr>
          <w:rStyle w:val="Bold"/>
        </w:rPr>
        <w:t>paragraph 9</w:t>
      </w:r>
      <w:r w:rsidR="00F15BA8">
        <w:rPr>
          <w:rStyle w:val="Bold"/>
        </w:rPr>
        <w:t xml:space="preserve"> of </w:t>
      </w:r>
      <w:hyperlink r:id="rId4" w:history="1">
        <w:r w:rsidRPr="00C42293">
          <w:rPr>
            <w:rStyle w:val="Hyperlink"/>
            <w:b/>
          </w:rPr>
          <w:t>ASA 560</w:t>
        </w:r>
      </w:hyperlink>
      <w:r w:rsidRPr="00C42293">
        <w:rPr>
          <w:rStyle w:val="Bold"/>
        </w:rPr>
        <w:t>.</w:t>
      </w:r>
    </w:p>
  </w:footnote>
  <w:footnote w:id="5">
    <w:p w14:paraId="1BC40384" w14:textId="2C5B91AD" w:rsidR="00A45B5A" w:rsidRDefault="00A45B5A" w:rsidP="00BD0383">
      <w:pPr>
        <w:pStyle w:val="FootnoteText"/>
        <w:pBdr>
          <w:left w:val="single" w:sz="4" w:space="4" w:color="auto"/>
          <w:right w:val="single" w:sz="4" w:space="4" w:color="auto"/>
        </w:pBdr>
        <w:shd w:val="clear" w:color="auto" w:fill="D9D9D9" w:themeFill="background1" w:themeFillShade="D9"/>
      </w:pPr>
      <w:r w:rsidRPr="001733F0">
        <w:rPr>
          <w:rStyle w:val="FootnoteReference"/>
          <w:b/>
        </w:rPr>
        <w:footnoteRef/>
      </w:r>
      <w:r>
        <w:t xml:space="preserve"> </w:t>
      </w:r>
      <w:r w:rsidRPr="00FC668E">
        <w:rPr>
          <w:rStyle w:val="Bold"/>
        </w:rPr>
        <w:t>This representation is mandatory under paragraph 6</w:t>
      </w:r>
      <w:r>
        <w:rPr>
          <w:rStyle w:val="Bold"/>
        </w:rPr>
        <w:t xml:space="preserve"> of </w:t>
      </w:r>
      <w:hyperlink r:id="rId5" w:history="1">
        <w:r w:rsidRPr="00B07CFA">
          <w:rPr>
            <w:rStyle w:val="Hyperlink"/>
            <w:b/>
          </w:rPr>
          <w:t>ASA 502</w:t>
        </w:r>
      </w:hyperlink>
      <w:r w:rsidRPr="00FC668E">
        <w:rPr>
          <w:rStyle w:val="Bold"/>
        </w:rPr>
        <w:t>.</w:t>
      </w:r>
    </w:p>
  </w:footnote>
  <w:footnote w:id="6">
    <w:p w14:paraId="49C7B0A0" w14:textId="4FF056B0" w:rsidR="00F15BA8" w:rsidRDefault="00F15BA8" w:rsidP="00BD0383">
      <w:pPr>
        <w:pStyle w:val="FootnoteText"/>
        <w:pBdr>
          <w:left w:val="single" w:sz="4" w:space="4" w:color="auto"/>
          <w:bottom w:val="single" w:sz="4" w:space="1" w:color="auto"/>
          <w:right w:val="single" w:sz="4" w:space="4" w:color="auto"/>
        </w:pBdr>
        <w:shd w:val="clear" w:color="auto" w:fill="D9D9D9" w:themeFill="background1" w:themeFillShade="D9"/>
      </w:pPr>
      <w:r>
        <w:rPr>
          <w:rStyle w:val="FootnoteReference"/>
        </w:rPr>
        <w:footnoteRef/>
      </w:r>
      <w:r>
        <w:t xml:space="preserve"> </w:t>
      </w:r>
      <w:r w:rsidRPr="0066064B">
        <w:rPr>
          <w:rStyle w:val="Bold"/>
        </w:rPr>
        <w:t xml:space="preserve">Under paragraph </w:t>
      </w:r>
      <w:r w:rsidR="00FD34C0">
        <w:rPr>
          <w:rStyle w:val="Bold"/>
        </w:rPr>
        <w:t>40</w:t>
      </w:r>
      <w:r w:rsidRPr="0066064B">
        <w:rPr>
          <w:rStyle w:val="Bold"/>
        </w:rPr>
        <w:t xml:space="preserve">(c)(iii) </w:t>
      </w:r>
      <w:r w:rsidRPr="00524C58">
        <w:rPr>
          <w:rStyle w:val="Bold"/>
        </w:rPr>
        <w:t xml:space="preserve">of </w:t>
      </w:r>
      <w:hyperlink r:id="rId6" w:history="1">
        <w:r w:rsidRPr="00BD0383">
          <w:rPr>
            <w:rStyle w:val="Hyperlink"/>
            <w:b/>
          </w:rPr>
          <w:t>ASA 240</w:t>
        </w:r>
      </w:hyperlink>
      <w:r w:rsidRPr="00524C58">
        <w:rPr>
          <w:rStyle w:val="Bold"/>
        </w:rPr>
        <w:t xml:space="preserve"> management</w:t>
      </w:r>
      <w:r w:rsidRPr="0066064B">
        <w:rPr>
          <w:rStyle w:val="Bold"/>
        </w:rPr>
        <w:t xml:space="preserve"> </w:t>
      </w:r>
      <w:r w:rsidR="00FD34C0">
        <w:rPr>
          <w:rStyle w:val="Bold"/>
        </w:rPr>
        <w:t>is</w:t>
      </w:r>
      <w:r w:rsidR="00FD34C0" w:rsidRPr="0066064B">
        <w:rPr>
          <w:rStyle w:val="Bold"/>
        </w:rPr>
        <w:t xml:space="preserve"> </w:t>
      </w:r>
      <w:r w:rsidRPr="0066064B">
        <w:rPr>
          <w:rStyle w:val="Bold"/>
        </w:rPr>
        <w:t xml:space="preserve">required to disclose to the auditor their knowledge of fraud or suspected fraud affecting the entity involving </w:t>
      </w:r>
      <w:r w:rsidR="00FD34C0">
        <w:rPr>
          <w:rStyle w:val="Bold"/>
        </w:rPr>
        <w:t>‘</w:t>
      </w:r>
      <w:r w:rsidRPr="0066064B">
        <w:rPr>
          <w:rStyle w:val="Bold"/>
        </w:rPr>
        <w:t>other</w:t>
      </w:r>
      <w:r w:rsidR="00FD34C0">
        <w:rPr>
          <w:rStyle w:val="Bold"/>
        </w:rPr>
        <w:t>s</w:t>
      </w:r>
      <w:r w:rsidRPr="0066064B">
        <w:rPr>
          <w:rStyle w:val="Bold"/>
        </w:rPr>
        <w:t xml:space="preserve"> where the fraud could have a material effect on the financial statements</w:t>
      </w:r>
      <w:r w:rsidR="00FD34C0">
        <w:rPr>
          <w:rStyle w:val="Bold"/>
        </w:rPr>
        <w:t>’</w:t>
      </w:r>
      <w:r w:rsidRPr="0066064B">
        <w:rPr>
          <w:rStyle w:val="Bold"/>
        </w:rPr>
        <w:t>.</w:t>
      </w:r>
    </w:p>
  </w:footnote>
  <w:footnote w:id="7">
    <w:p w14:paraId="6825836E" w14:textId="523A8AA8" w:rsidR="00524C58" w:rsidRDefault="00524C58" w:rsidP="00BD0383">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pPr>
      <w:r w:rsidRPr="00FD7561">
        <w:rPr>
          <w:rStyle w:val="FootnoteReference"/>
          <w:b/>
        </w:rPr>
        <w:footnoteRef/>
      </w:r>
      <w:r>
        <w:t xml:space="preserve"> </w:t>
      </w:r>
      <w:r w:rsidRPr="008C74A5">
        <w:rPr>
          <w:b/>
        </w:rPr>
        <w:t xml:space="preserve">This representation is mandatory if an event or condition casts significant doubt on the entity’s ability to continue as a going concern </w:t>
      </w:r>
      <w:r>
        <w:rPr>
          <w:b/>
        </w:rPr>
        <w:t xml:space="preserve">under paragraph 16(e) </w:t>
      </w:r>
      <w:r w:rsidRPr="00524C58">
        <w:rPr>
          <w:b/>
        </w:rPr>
        <w:t xml:space="preserve">of </w:t>
      </w:r>
      <w:hyperlink r:id="rId7" w:history="1">
        <w:r w:rsidRPr="00BD0383">
          <w:rPr>
            <w:rStyle w:val="Hyperlink"/>
            <w:b/>
          </w:rPr>
          <w:t>ASA 570</w:t>
        </w:r>
      </w:hyperlink>
      <w:r>
        <w:rPr>
          <w: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C843F" w14:textId="77777777" w:rsidR="00FC463E" w:rsidRDefault="00FC4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6AA5A" w14:textId="77777777" w:rsidR="00DD1F01" w:rsidRPr="00C96297" w:rsidRDefault="00DD1F01" w:rsidP="00C96297">
    <w:pPr>
      <w:pStyle w:val="Header"/>
      <w:tabs>
        <w:tab w:val="left" w:pos="5715"/>
      </w:tabs>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833DE" w14:textId="77777777" w:rsidR="00FC463E" w:rsidRDefault="00FC4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61B0"/>
    <w:multiLevelType w:val="multilevel"/>
    <w:tmpl w:val="4CF858AC"/>
    <w:lvl w:ilvl="0">
      <w:start w:val="1"/>
      <w:numFmt w:val="decimal"/>
      <w:pStyle w:val="Heading1-NumberedRED"/>
      <w:lvlText w:val="%1"/>
      <w:lvlJc w:val="left"/>
      <w:pPr>
        <w:ind w:left="567" w:hanging="567"/>
      </w:pPr>
      <w:rPr>
        <w:rFonts w:ascii="Arial" w:hAnsi="Arial" w:hint="default"/>
        <w:b/>
        <w:i w:val="0"/>
        <w:color w:val="D14340" w:themeColor="accent1"/>
        <w:sz w:val="28"/>
      </w:rPr>
    </w:lvl>
    <w:lvl w:ilvl="1">
      <w:start w:val="1"/>
      <w:numFmt w:val="decimal"/>
      <w:pStyle w:val="Heading2-Numbered"/>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 w15:restartNumberingAfterBreak="0">
    <w:nsid w:val="03D236CC"/>
    <w:multiLevelType w:val="multilevel"/>
    <w:tmpl w:val="BE80AAEE"/>
    <w:styleLink w:val="Documentformatting"/>
    <w:lvl w:ilvl="0">
      <w:start w:val="1"/>
      <w:numFmt w:val="bullet"/>
      <w:lvlText w:val="£"/>
      <w:lvlJc w:val="left"/>
      <w:pPr>
        <w:tabs>
          <w:tab w:val="num" w:pos="567"/>
        </w:tabs>
        <w:ind w:left="567" w:hanging="567"/>
      </w:pPr>
      <w:rPr>
        <w:rFonts w:ascii="Wingdings" w:hAnsi="Wingdings" w:hint="default"/>
        <w:color w:val="E2002B"/>
        <w:sz w:val="16"/>
      </w:rPr>
    </w:lvl>
    <w:lvl w:ilvl="1">
      <w:start w:val="1"/>
      <w:numFmt w:val="bullet"/>
      <w:lvlText w:val="-"/>
      <w:lvlJc w:val="left"/>
      <w:pPr>
        <w:tabs>
          <w:tab w:val="num" w:pos="1134"/>
        </w:tabs>
        <w:ind w:left="1134" w:hanging="567"/>
      </w:pPr>
      <w:rPr>
        <w:rFonts w:ascii="Courier New" w:hAnsi="Courier New" w:hint="default"/>
        <w:color w:val="auto"/>
      </w:rPr>
    </w:lvl>
    <w:lvl w:ilvl="2">
      <w:start w:val="1"/>
      <w:numFmt w:val="bullet"/>
      <w:lvlText w:val="-"/>
      <w:lvlJc w:val="left"/>
      <w:pPr>
        <w:tabs>
          <w:tab w:val="num" w:pos="1701"/>
        </w:tabs>
        <w:ind w:left="1701" w:hanging="567"/>
      </w:pPr>
      <w:rPr>
        <w:rFonts w:ascii="Courier New" w:hAnsi="Courier New" w:hint="default"/>
        <w:color w:val="auto"/>
      </w:rPr>
    </w:lvl>
    <w:lvl w:ilvl="3">
      <w:start w:val="1"/>
      <w:numFmt w:val="bullet"/>
      <w:lvlText w:val="-"/>
      <w:lvlJc w:val="left"/>
      <w:pPr>
        <w:tabs>
          <w:tab w:val="num" w:pos="2268"/>
        </w:tabs>
        <w:ind w:left="2268" w:hanging="567"/>
      </w:pPr>
      <w:rPr>
        <w:rFonts w:ascii="Courier New" w:hAnsi="Courier New" w:hint="default"/>
        <w:color w:val="auto"/>
      </w:rPr>
    </w:lvl>
    <w:lvl w:ilvl="4">
      <w:start w:val="1"/>
      <w:numFmt w:val="bullet"/>
      <w:lvlText w:val="-"/>
      <w:lvlJc w:val="left"/>
      <w:pPr>
        <w:tabs>
          <w:tab w:val="num" w:pos="2835"/>
        </w:tabs>
        <w:ind w:left="2835" w:hanging="567"/>
      </w:pPr>
      <w:rPr>
        <w:rFonts w:ascii="Courier New" w:hAnsi="Courier New" w:hint="default"/>
        <w:color w:val="auto"/>
      </w:rPr>
    </w:lvl>
    <w:lvl w:ilvl="5">
      <w:start w:val="1"/>
      <w:numFmt w:val="bullet"/>
      <w:lvlText w:val="-"/>
      <w:lvlJc w:val="left"/>
      <w:pPr>
        <w:tabs>
          <w:tab w:val="num" w:pos="3402"/>
        </w:tabs>
        <w:ind w:left="3402" w:hanging="567"/>
      </w:pPr>
      <w:rPr>
        <w:rFonts w:ascii="Courier New" w:hAnsi="Courier New" w:hint="default"/>
        <w:color w:val="auto"/>
      </w:rPr>
    </w:lvl>
    <w:lvl w:ilvl="6">
      <w:start w:val="1"/>
      <w:numFmt w:val="bullet"/>
      <w:lvlText w:val="-"/>
      <w:lvlJc w:val="left"/>
      <w:pPr>
        <w:tabs>
          <w:tab w:val="num" w:pos="3969"/>
        </w:tabs>
        <w:ind w:left="3969" w:hanging="567"/>
      </w:pPr>
      <w:rPr>
        <w:rFonts w:ascii="Courier New" w:hAnsi="Courier New" w:hint="default"/>
        <w:color w:val="auto"/>
      </w:rPr>
    </w:lvl>
    <w:lvl w:ilvl="7">
      <w:start w:val="1"/>
      <w:numFmt w:val="bullet"/>
      <w:lvlText w:val="-"/>
      <w:lvlJc w:val="left"/>
      <w:pPr>
        <w:tabs>
          <w:tab w:val="num" w:pos="4536"/>
        </w:tabs>
        <w:ind w:left="4536" w:hanging="567"/>
      </w:pPr>
      <w:rPr>
        <w:rFonts w:ascii="Courier New" w:hAnsi="Courier New" w:hint="default"/>
        <w:color w:val="auto"/>
      </w:rPr>
    </w:lvl>
    <w:lvl w:ilvl="8">
      <w:start w:val="1"/>
      <w:numFmt w:val="bullet"/>
      <w:lvlText w:val="-"/>
      <w:lvlJc w:val="left"/>
      <w:pPr>
        <w:tabs>
          <w:tab w:val="num" w:pos="5103"/>
        </w:tabs>
        <w:ind w:left="5103" w:hanging="567"/>
      </w:pPr>
      <w:rPr>
        <w:rFonts w:ascii="Courier New" w:hAnsi="Courier New" w:hint="default"/>
        <w:color w:val="auto"/>
      </w:rPr>
    </w:lvl>
  </w:abstractNum>
  <w:abstractNum w:abstractNumId="2" w15:restartNumberingAfterBreak="0">
    <w:nsid w:val="09912521"/>
    <w:multiLevelType w:val="multilevel"/>
    <w:tmpl w:val="3514AC04"/>
    <w:lvl w:ilvl="0">
      <w:start w:val="1"/>
      <w:numFmt w:val="decimal"/>
      <w:pStyle w:val="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 w15:restartNumberingAfterBreak="0">
    <w:nsid w:val="0AF76970"/>
    <w:multiLevelType w:val="multilevel"/>
    <w:tmpl w:val="51A24EBA"/>
    <w:lvl w:ilvl="0">
      <w:start w:val="1"/>
      <w:numFmt w:val="decimal"/>
      <w:lvlText w:val="%1."/>
      <w:lvlJc w:val="left"/>
      <w:pPr>
        <w:ind w:left="357" w:hanging="357"/>
      </w:pPr>
      <w:rPr>
        <w:rFonts w:ascii="Arial" w:hAnsi="Arial"/>
        <w:sz w:val="20"/>
      </w:rPr>
    </w:lvl>
    <w:lvl w:ilvl="1">
      <w:start w:val="1"/>
      <w:numFmt w:val="lowerLetter"/>
      <w:lvlText w:val="%2)"/>
      <w:lvlJc w:val="left"/>
      <w:pPr>
        <w:ind w:left="924" w:hanging="567"/>
      </w:pPr>
      <w:rPr>
        <w:rFonts w:hint="default"/>
      </w:rPr>
    </w:lvl>
    <w:lvl w:ilvl="2">
      <w:start w:val="1"/>
      <w:numFmt w:val="none"/>
      <w:lvlRestart w:val="0"/>
      <w:lvlText w:val=""/>
      <w:lvlJc w:val="right"/>
      <w:pPr>
        <w:ind w:left="924" w:hanging="567"/>
      </w:pPr>
      <w:rPr>
        <w:rFonts w:hint="default"/>
      </w:rPr>
    </w:lvl>
    <w:lvl w:ilvl="3">
      <w:start w:val="1"/>
      <w:numFmt w:val="none"/>
      <w:lvlRestart w:val="0"/>
      <w:lvlText w:val=""/>
      <w:lvlJc w:val="left"/>
      <w:pPr>
        <w:ind w:left="924" w:hanging="567"/>
      </w:pPr>
      <w:rPr>
        <w:rFonts w:hint="default"/>
      </w:rPr>
    </w:lvl>
    <w:lvl w:ilvl="4">
      <w:start w:val="1"/>
      <w:numFmt w:val="none"/>
      <w:lvlRestart w:val="0"/>
      <w:lvlText w:val=""/>
      <w:lvlJc w:val="left"/>
      <w:pPr>
        <w:ind w:left="924" w:hanging="567"/>
      </w:pPr>
      <w:rPr>
        <w:rFonts w:hint="default"/>
      </w:rPr>
    </w:lvl>
    <w:lvl w:ilvl="5">
      <w:start w:val="1"/>
      <w:numFmt w:val="none"/>
      <w:lvlRestart w:val="0"/>
      <w:lvlText w:val=""/>
      <w:lvlJc w:val="right"/>
      <w:pPr>
        <w:ind w:left="924" w:hanging="567"/>
      </w:pPr>
      <w:rPr>
        <w:rFonts w:hint="default"/>
      </w:rPr>
    </w:lvl>
    <w:lvl w:ilvl="6">
      <w:start w:val="1"/>
      <w:numFmt w:val="none"/>
      <w:lvlRestart w:val="0"/>
      <w:lvlText w:val=""/>
      <w:lvlJc w:val="left"/>
      <w:pPr>
        <w:ind w:left="924" w:hanging="567"/>
      </w:pPr>
      <w:rPr>
        <w:rFonts w:hint="default"/>
      </w:rPr>
    </w:lvl>
    <w:lvl w:ilvl="7">
      <w:start w:val="1"/>
      <w:numFmt w:val="none"/>
      <w:lvlRestart w:val="0"/>
      <w:lvlText w:val=""/>
      <w:lvlJc w:val="left"/>
      <w:pPr>
        <w:ind w:left="924" w:hanging="567"/>
      </w:pPr>
      <w:rPr>
        <w:rFonts w:hint="default"/>
      </w:rPr>
    </w:lvl>
    <w:lvl w:ilvl="8">
      <w:start w:val="1"/>
      <w:numFmt w:val="none"/>
      <w:lvlRestart w:val="0"/>
      <w:lvlText w:val=""/>
      <w:lvlJc w:val="right"/>
      <w:pPr>
        <w:ind w:left="924" w:hanging="567"/>
      </w:pPr>
      <w:rPr>
        <w:rFonts w:hint="default"/>
      </w:rPr>
    </w:lvl>
  </w:abstractNum>
  <w:abstractNum w:abstractNumId="4" w15:restartNumberingAfterBreak="0">
    <w:nsid w:val="0B47665B"/>
    <w:multiLevelType w:val="hybridMultilevel"/>
    <w:tmpl w:val="81367CC4"/>
    <w:lvl w:ilvl="0" w:tplc="CE6EE3B8">
      <w:start w:val="1"/>
      <w:numFmt w:val="bullet"/>
      <w:lvlText w:val=""/>
      <w:lvlJc w:val="left"/>
      <w:pPr>
        <w:ind w:left="360" w:hanging="360"/>
      </w:pPr>
      <w:rPr>
        <w:rFonts w:ascii="Symbol" w:hAnsi="Symbol" w:hint="default"/>
        <w:color w:val="D14340" w:themeColor="accent1"/>
        <w:sz w:val="18"/>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CE5982"/>
    <w:multiLevelType w:val="hybridMultilevel"/>
    <w:tmpl w:val="54747B02"/>
    <w:lvl w:ilvl="0" w:tplc="90046632">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6154DE"/>
    <w:multiLevelType w:val="multilevel"/>
    <w:tmpl w:val="BE80AAEE"/>
    <w:lvl w:ilvl="0">
      <w:start w:val="1"/>
      <w:numFmt w:val="bullet"/>
      <w:lvlText w:val="£"/>
      <w:lvlJc w:val="left"/>
      <w:pPr>
        <w:tabs>
          <w:tab w:val="num" w:pos="567"/>
        </w:tabs>
        <w:ind w:left="567" w:hanging="567"/>
      </w:pPr>
      <w:rPr>
        <w:rFonts w:ascii="Wingdings" w:hAnsi="Wingdings" w:hint="default"/>
        <w:color w:val="E2002B"/>
        <w:sz w:val="16"/>
      </w:rPr>
    </w:lvl>
    <w:lvl w:ilvl="1">
      <w:start w:val="1"/>
      <w:numFmt w:val="bullet"/>
      <w:lvlText w:val="-"/>
      <w:lvlJc w:val="left"/>
      <w:pPr>
        <w:tabs>
          <w:tab w:val="num" w:pos="1134"/>
        </w:tabs>
        <w:ind w:left="1134" w:hanging="567"/>
      </w:pPr>
      <w:rPr>
        <w:rFonts w:ascii="Courier New" w:hAnsi="Courier New" w:hint="default"/>
        <w:color w:val="auto"/>
      </w:rPr>
    </w:lvl>
    <w:lvl w:ilvl="2">
      <w:start w:val="1"/>
      <w:numFmt w:val="bullet"/>
      <w:lvlText w:val="-"/>
      <w:lvlJc w:val="left"/>
      <w:pPr>
        <w:tabs>
          <w:tab w:val="num" w:pos="1701"/>
        </w:tabs>
        <w:ind w:left="1701" w:hanging="567"/>
      </w:pPr>
      <w:rPr>
        <w:rFonts w:ascii="Courier New" w:hAnsi="Courier New" w:hint="default"/>
        <w:color w:val="auto"/>
      </w:rPr>
    </w:lvl>
    <w:lvl w:ilvl="3">
      <w:start w:val="1"/>
      <w:numFmt w:val="bullet"/>
      <w:lvlText w:val="-"/>
      <w:lvlJc w:val="left"/>
      <w:pPr>
        <w:tabs>
          <w:tab w:val="num" w:pos="2268"/>
        </w:tabs>
        <w:ind w:left="2268" w:hanging="567"/>
      </w:pPr>
      <w:rPr>
        <w:rFonts w:ascii="Courier New" w:hAnsi="Courier New" w:hint="default"/>
        <w:color w:val="auto"/>
      </w:rPr>
    </w:lvl>
    <w:lvl w:ilvl="4">
      <w:start w:val="1"/>
      <w:numFmt w:val="bullet"/>
      <w:lvlText w:val="-"/>
      <w:lvlJc w:val="left"/>
      <w:pPr>
        <w:tabs>
          <w:tab w:val="num" w:pos="2835"/>
        </w:tabs>
        <w:ind w:left="2835" w:hanging="567"/>
      </w:pPr>
      <w:rPr>
        <w:rFonts w:ascii="Courier New" w:hAnsi="Courier New" w:hint="default"/>
        <w:color w:val="auto"/>
      </w:rPr>
    </w:lvl>
    <w:lvl w:ilvl="5">
      <w:start w:val="1"/>
      <w:numFmt w:val="bullet"/>
      <w:lvlText w:val="-"/>
      <w:lvlJc w:val="left"/>
      <w:pPr>
        <w:tabs>
          <w:tab w:val="num" w:pos="3402"/>
        </w:tabs>
        <w:ind w:left="3402" w:hanging="567"/>
      </w:pPr>
      <w:rPr>
        <w:rFonts w:ascii="Courier New" w:hAnsi="Courier New" w:hint="default"/>
        <w:color w:val="auto"/>
      </w:rPr>
    </w:lvl>
    <w:lvl w:ilvl="6">
      <w:start w:val="1"/>
      <w:numFmt w:val="bullet"/>
      <w:lvlText w:val="-"/>
      <w:lvlJc w:val="left"/>
      <w:pPr>
        <w:tabs>
          <w:tab w:val="num" w:pos="3969"/>
        </w:tabs>
        <w:ind w:left="3969" w:hanging="567"/>
      </w:pPr>
      <w:rPr>
        <w:rFonts w:ascii="Courier New" w:hAnsi="Courier New" w:hint="default"/>
        <w:color w:val="auto"/>
      </w:rPr>
    </w:lvl>
    <w:lvl w:ilvl="7">
      <w:start w:val="1"/>
      <w:numFmt w:val="bullet"/>
      <w:lvlText w:val="-"/>
      <w:lvlJc w:val="left"/>
      <w:pPr>
        <w:tabs>
          <w:tab w:val="num" w:pos="4536"/>
        </w:tabs>
        <w:ind w:left="4536" w:hanging="567"/>
      </w:pPr>
      <w:rPr>
        <w:rFonts w:ascii="Courier New" w:hAnsi="Courier New" w:hint="default"/>
        <w:color w:val="auto"/>
      </w:rPr>
    </w:lvl>
    <w:lvl w:ilvl="8">
      <w:start w:val="1"/>
      <w:numFmt w:val="bullet"/>
      <w:lvlText w:val="-"/>
      <w:lvlJc w:val="left"/>
      <w:pPr>
        <w:tabs>
          <w:tab w:val="num" w:pos="5103"/>
        </w:tabs>
        <w:ind w:left="5103" w:hanging="567"/>
      </w:pPr>
      <w:rPr>
        <w:rFonts w:ascii="Courier New" w:hAnsi="Courier New" w:hint="default"/>
        <w:color w:val="auto"/>
      </w:rPr>
    </w:lvl>
  </w:abstractNum>
  <w:abstractNum w:abstractNumId="7" w15:restartNumberingAfterBreak="0">
    <w:nsid w:val="0EC83EFC"/>
    <w:multiLevelType w:val="multilevel"/>
    <w:tmpl w:val="F2902AB6"/>
    <w:lvl w:ilvl="0">
      <w:numFmt w:val="bullet"/>
      <w:pStyle w:val="Bullet1stlevel"/>
      <w:lvlText w:val="•"/>
      <w:lvlJc w:val="left"/>
      <w:pPr>
        <w:ind w:left="567" w:hanging="567"/>
      </w:pPr>
      <w:rPr>
        <w:rFonts w:ascii="Arial" w:hAnsi="Arial" w:hint="default"/>
        <w:sz w:val="18"/>
      </w:rPr>
    </w:lvl>
    <w:lvl w:ilvl="1">
      <w:start w:val="1"/>
      <w:numFmt w:val="bullet"/>
      <w:pStyle w:val="Bullet2ndlevel"/>
      <w:lvlText w:val="-"/>
      <w:lvlJc w:val="left"/>
      <w:pPr>
        <w:ind w:left="1134" w:hanging="567"/>
      </w:pPr>
      <w:rPr>
        <w:rFonts w:ascii="Courier New" w:hAnsi="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Courier New" w:hAnsi="Courier New" w:hint="default"/>
      </w:rPr>
    </w:lvl>
    <w:lvl w:ilvl="4">
      <w:start w:val="1"/>
      <w:numFmt w:val="bullet"/>
      <w:lvlText w:val="-"/>
      <w:lvlJc w:val="left"/>
      <w:pPr>
        <w:ind w:left="2835" w:hanging="567"/>
      </w:pPr>
      <w:rPr>
        <w:rFonts w:ascii="Courier New" w:hAnsi="Courier New" w:hint="default"/>
      </w:rPr>
    </w:lvl>
    <w:lvl w:ilvl="5">
      <w:start w:val="1"/>
      <w:numFmt w:val="bullet"/>
      <w:lvlText w:val="-"/>
      <w:lvlJc w:val="left"/>
      <w:pPr>
        <w:ind w:left="3402" w:hanging="567"/>
      </w:pPr>
      <w:rPr>
        <w:rFonts w:ascii="Courier New" w:hAnsi="Courier New" w:hint="default"/>
      </w:rPr>
    </w:lvl>
    <w:lvl w:ilvl="6">
      <w:start w:val="1"/>
      <w:numFmt w:val="bullet"/>
      <w:lvlText w:val="-"/>
      <w:lvlJc w:val="left"/>
      <w:pPr>
        <w:ind w:left="3969" w:hanging="567"/>
      </w:pPr>
      <w:rPr>
        <w:rFonts w:ascii="Courier New" w:hAnsi="Courier New" w:hint="default"/>
      </w:rPr>
    </w:lvl>
    <w:lvl w:ilvl="7">
      <w:start w:val="1"/>
      <w:numFmt w:val="bullet"/>
      <w:lvlText w:val="-"/>
      <w:lvlJc w:val="left"/>
      <w:pPr>
        <w:ind w:left="4536" w:hanging="567"/>
      </w:pPr>
      <w:rPr>
        <w:rFonts w:ascii="Courier New" w:hAnsi="Courier New" w:hint="default"/>
      </w:rPr>
    </w:lvl>
    <w:lvl w:ilvl="8">
      <w:start w:val="1"/>
      <w:numFmt w:val="bullet"/>
      <w:lvlText w:val="-"/>
      <w:lvlJc w:val="left"/>
      <w:pPr>
        <w:ind w:left="5103" w:hanging="567"/>
      </w:pPr>
      <w:rPr>
        <w:rFonts w:ascii="Courier New" w:hAnsi="Courier New" w:hint="default"/>
      </w:rPr>
    </w:lvl>
  </w:abstractNum>
  <w:abstractNum w:abstractNumId="8" w15:restartNumberingAfterBreak="0">
    <w:nsid w:val="179D24D7"/>
    <w:multiLevelType w:val="multilevel"/>
    <w:tmpl w:val="86A28B5E"/>
    <w:lvl w:ilvl="0">
      <w:numFmt w:val="bullet"/>
      <w:lvlText w:val="•"/>
      <w:lvlJc w:val="left"/>
      <w:pPr>
        <w:tabs>
          <w:tab w:val="num" w:pos="357"/>
        </w:tabs>
        <w:ind w:left="357" w:hanging="357"/>
      </w:pPr>
      <w:rPr>
        <w:rFonts w:ascii="Arial" w:hAnsi="Arial" w:hint="default"/>
        <w:color w:val="auto"/>
        <w:sz w:val="18"/>
      </w:rPr>
    </w:lvl>
    <w:lvl w:ilvl="1">
      <w:start w:val="1"/>
      <w:numFmt w:val="bullet"/>
      <w:lvlText w:val="-"/>
      <w:lvlJc w:val="left"/>
      <w:pPr>
        <w:tabs>
          <w:tab w:val="num" w:pos="924"/>
        </w:tabs>
        <w:ind w:left="924" w:hanging="357"/>
      </w:pPr>
      <w:rPr>
        <w:rFonts w:ascii="Courier New" w:hAnsi="Courier New" w:hint="default"/>
      </w:rPr>
    </w:lvl>
    <w:lvl w:ilvl="2">
      <w:start w:val="1"/>
      <w:numFmt w:val="bullet"/>
      <w:lvlText w:val="-"/>
      <w:lvlJc w:val="left"/>
      <w:pPr>
        <w:tabs>
          <w:tab w:val="num" w:pos="1491"/>
        </w:tabs>
        <w:ind w:left="1491" w:hanging="357"/>
      </w:pPr>
      <w:rPr>
        <w:rFonts w:ascii="Courier New" w:hAnsi="Courier New" w:hint="default"/>
      </w:rPr>
    </w:lvl>
    <w:lvl w:ilvl="3">
      <w:start w:val="1"/>
      <w:numFmt w:val="bullet"/>
      <w:lvlText w:val="-"/>
      <w:lvlJc w:val="left"/>
      <w:pPr>
        <w:tabs>
          <w:tab w:val="num" w:pos="2058"/>
        </w:tabs>
        <w:ind w:left="2058" w:hanging="357"/>
      </w:pPr>
      <w:rPr>
        <w:rFonts w:ascii="Courier New" w:hAnsi="Courier New" w:hint="default"/>
      </w:rPr>
    </w:lvl>
    <w:lvl w:ilvl="4">
      <w:start w:val="1"/>
      <w:numFmt w:val="bullet"/>
      <w:lvlText w:val="-"/>
      <w:lvlJc w:val="left"/>
      <w:pPr>
        <w:tabs>
          <w:tab w:val="num" w:pos="2625"/>
        </w:tabs>
        <w:ind w:left="2625" w:hanging="357"/>
      </w:pPr>
      <w:rPr>
        <w:rFonts w:ascii="Courier New" w:hAnsi="Courier New" w:hint="default"/>
      </w:rPr>
    </w:lvl>
    <w:lvl w:ilvl="5">
      <w:start w:val="1"/>
      <w:numFmt w:val="bullet"/>
      <w:lvlText w:val="-"/>
      <w:lvlJc w:val="left"/>
      <w:pPr>
        <w:tabs>
          <w:tab w:val="num" w:pos="3192"/>
        </w:tabs>
        <w:ind w:left="3192" w:hanging="357"/>
      </w:pPr>
      <w:rPr>
        <w:rFonts w:ascii="Courier New" w:hAnsi="Courier New" w:hint="default"/>
      </w:rPr>
    </w:lvl>
    <w:lvl w:ilvl="6">
      <w:start w:val="1"/>
      <w:numFmt w:val="bullet"/>
      <w:lvlText w:val="-"/>
      <w:lvlJc w:val="left"/>
      <w:pPr>
        <w:tabs>
          <w:tab w:val="num" w:pos="3759"/>
        </w:tabs>
        <w:ind w:left="3759" w:hanging="357"/>
      </w:pPr>
      <w:rPr>
        <w:rFonts w:ascii="Courier New" w:hAnsi="Courier New" w:hint="default"/>
      </w:rPr>
    </w:lvl>
    <w:lvl w:ilvl="7">
      <w:start w:val="1"/>
      <w:numFmt w:val="bullet"/>
      <w:lvlText w:val="-"/>
      <w:lvlJc w:val="left"/>
      <w:pPr>
        <w:tabs>
          <w:tab w:val="num" w:pos="4326"/>
        </w:tabs>
        <w:ind w:left="4326" w:hanging="357"/>
      </w:pPr>
      <w:rPr>
        <w:rFonts w:ascii="Courier New" w:hAnsi="Courier New" w:hint="default"/>
      </w:rPr>
    </w:lvl>
    <w:lvl w:ilvl="8">
      <w:start w:val="1"/>
      <w:numFmt w:val="bullet"/>
      <w:lvlText w:val="-"/>
      <w:lvlJc w:val="left"/>
      <w:pPr>
        <w:tabs>
          <w:tab w:val="num" w:pos="4893"/>
        </w:tabs>
        <w:ind w:left="4893" w:hanging="357"/>
      </w:pPr>
      <w:rPr>
        <w:rFonts w:ascii="Courier New" w:hAnsi="Courier New" w:hint="default"/>
      </w:rPr>
    </w:lvl>
  </w:abstractNum>
  <w:abstractNum w:abstractNumId="9" w15:restartNumberingAfterBreak="0">
    <w:nsid w:val="1DA733DB"/>
    <w:multiLevelType w:val="hybridMultilevel"/>
    <w:tmpl w:val="BA8403B4"/>
    <w:lvl w:ilvl="0" w:tplc="8A2AEAD6">
      <w:start w:val="1"/>
      <w:numFmt w:val="lowerLetter"/>
      <w:pStyle w:val="TableNote-Alpha"/>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A3D06"/>
    <w:multiLevelType w:val="hybridMultilevel"/>
    <w:tmpl w:val="6AB88BF0"/>
    <w:lvl w:ilvl="0" w:tplc="E5545F66">
      <w:start w:val="1"/>
      <w:numFmt w:val="bullet"/>
      <w:lvlText w:val="£"/>
      <w:lvlJc w:val="left"/>
      <w:pPr>
        <w:ind w:left="5039" w:hanging="360"/>
      </w:pPr>
      <w:rPr>
        <w:rFonts w:ascii="Wingdings" w:hAnsi="Wingdings" w:hint="default"/>
        <w:color w:val="E2002B"/>
        <w:sz w:val="16"/>
      </w:rPr>
    </w:lvl>
    <w:lvl w:ilvl="1" w:tplc="FFCE33A4">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96704D"/>
    <w:multiLevelType w:val="multilevel"/>
    <w:tmpl w:val="AF76D06E"/>
    <w:lvl w:ilvl="0">
      <w:start w:val="1"/>
      <w:numFmt w:val="decimal"/>
      <w:lvlText w:val="%1)"/>
      <w:lvlJc w:val="left"/>
      <w:pPr>
        <w:ind w:left="567" w:hanging="567"/>
      </w:pPr>
      <w:rPr>
        <w:rFonts w:hint="default"/>
      </w:rPr>
    </w:lvl>
    <w:lvl w:ilvl="1">
      <w:start w:val="1"/>
      <w:numFmt w:val="lowerLetter"/>
      <w:pStyle w:val="Numberered-alpha"/>
      <w:lvlText w:val="%2)"/>
      <w:lvlJc w:val="left"/>
      <w:pPr>
        <w:ind w:left="1134" w:hanging="567"/>
      </w:pPr>
      <w:rPr>
        <w:rFonts w:hint="default"/>
      </w:rPr>
    </w:lvl>
    <w:lvl w:ilvl="2">
      <w:start w:val="1"/>
      <w:numFmt w:val="lowerRoman"/>
      <w:pStyle w:val="Numbered-i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2" w15:restartNumberingAfterBreak="0">
    <w:nsid w:val="21237736"/>
    <w:multiLevelType w:val="multilevel"/>
    <w:tmpl w:val="0A385258"/>
    <w:lvl w:ilvl="0">
      <w:start w:val="1"/>
      <w:numFmt w:val="bullet"/>
      <w:pStyle w:val="Tablebullet"/>
      <w:lvlText w:val="•"/>
      <w:lvlJc w:val="left"/>
      <w:pPr>
        <w:ind w:left="357" w:hanging="357"/>
      </w:pPr>
      <w:rPr>
        <w:rFonts w:ascii="Arial" w:hAnsi="Arial" w:hint="default"/>
        <w:sz w:val="18"/>
      </w:rPr>
    </w:lvl>
    <w:lvl w:ilvl="1">
      <w:start w:val="1"/>
      <w:numFmt w:val="bullet"/>
      <w:pStyle w:val="Tablebullet-2ndlevel"/>
      <w:lvlText w:val="-"/>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Courier New" w:hAnsi="Courier New" w:hint="default"/>
      </w:rPr>
    </w:lvl>
    <w:lvl w:ilvl="4">
      <w:start w:val="1"/>
      <w:numFmt w:val="bullet"/>
      <w:lvlText w:val="-"/>
      <w:lvlJc w:val="left"/>
      <w:pPr>
        <w:ind w:left="1785" w:hanging="357"/>
      </w:pPr>
      <w:rPr>
        <w:rFonts w:ascii="Courier New" w:hAnsi="Courier New" w:hint="default"/>
      </w:rPr>
    </w:lvl>
    <w:lvl w:ilvl="5">
      <w:start w:val="1"/>
      <w:numFmt w:val="bullet"/>
      <w:lvlText w:val="-"/>
      <w:lvlJc w:val="left"/>
      <w:pPr>
        <w:ind w:left="2142" w:hanging="357"/>
      </w:pPr>
      <w:rPr>
        <w:rFonts w:ascii="Courier New" w:hAnsi="Courier New" w:hint="default"/>
      </w:rPr>
    </w:lvl>
    <w:lvl w:ilvl="6">
      <w:start w:val="1"/>
      <w:numFmt w:val="bullet"/>
      <w:lvlText w:val="-"/>
      <w:lvlJc w:val="left"/>
      <w:pPr>
        <w:ind w:left="2499" w:hanging="357"/>
      </w:pPr>
      <w:rPr>
        <w:rFonts w:ascii="Courier New" w:hAnsi="Courier New" w:hint="default"/>
      </w:rPr>
    </w:lvl>
    <w:lvl w:ilvl="7">
      <w:start w:val="1"/>
      <w:numFmt w:val="bullet"/>
      <w:lvlText w:val="-"/>
      <w:lvlJc w:val="left"/>
      <w:pPr>
        <w:ind w:left="2856" w:hanging="357"/>
      </w:pPr>
      <w:rPr>
        <w:rFonts w:ascii="Courier New" w:hAnsi="Courier New" w:hint="default"/>
      </w:rPr>
    </w:lvl>
    <w:lvl w:ilvl="8">
      <w:start w:val="1"/>
      <w:numFmt w:val="bullet"/>
      <w:lvlText w:val="-"/>
      <w:lvlJc w:val="left"/>
      <w:pPr>
        <w:ind w:left="3213" w:hanging="357"/>
      </w:pPr>
      <w:rPr>
        <w:rFonts w:ascii="Courier New" w:hAnsi="Courier New" w:hint="default"/>
      </w:rPr>
    </w:lvl>
  </w:abstractNum>
  <w:abstractNum w:abstractNumId="13" w15:restartNumberingAfterBreak="0">
    <w:nsid w:val="21E4651D"/>
    <w:multiLevelType w:val="hybridMultilevel"/>
    <w:tmpl w:val="C3926766"/>
    <w:lvl w:ilvl="0" w:tplc="0B3AF52C">
      <w:start w:val="1"/>
      <w:numFmt w:val="decimal"/>
      <w:lvlText w:val="%1"/>
      <w:lvlJc w:val="left"/>
      <w:pPr>
        <w:ind w:left="924" w:hanging="56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986B12"/>
    <w:multiLevelType w:val="multilevel"/>
    <w:tmpl w:val="059C7C40"/>
    <w:lvl w:ilvl="0">
      <w:start w:val="1"/>
      <w:numFmt w:val="bullet"/>
      <w:lvlText w:val="£"/>
      <w:lvlJc w:val="left"/>
      <w:pPr>
        <w:ind w:left="567" w:hanging="567"/>
      </w:pPr>
      <w:rPr>
        <w:rFonts w:ascii="Wingdings" w:hAnsi="Wingdings" w:hint="default"/>
        <w:color w:val="E2002B"/>
        <w:sz w:val="16"/>
      </w:rPr>
    </w:lvl>
    <w:lvl w:ilvl="1">
      <w:start w:val="1"/>
      <w:numFmt w:val="bullet"/>
      <w:lvlText w:val="-"/>
      <w:lvlJc w:val="left"/>
      <w:pPr>
        <w:ind w:left="1134" w:hanging="567"/>
      </w:pPr>
      <w:rPr>
        <w:rFonts w:ascii="Courier New" w:hAnsi="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Courier New" w:hAnsi="Courier New" w:hint="default"/>
      </w:rPr>
    </w:lvl>
    <w:lvl w:ilvl="4">
      <w:start w:val="1"/>
      <w:numFmt w:val="bullet"/>
      <w:lvlText w:val="-"/>
      <w:lvlJc w:val="left"/>
      <w:pPr>
        <w:ind w:left="2835" w:hanging="567"/>
      </w:pPr>
      <w:rPr>
        <w:rFonts w:ascii="Courier New" w:hAnsi="Courier New" w:hint="default"/>
      </w:rPr>
    </w:lvl>
    <w:lvl w:ilvl="5">
      <w:start w:val="1"/>
      <w:numFmt w:val="bullet"/>
      <w:lvlText w:val="-"/>
      <w:lvlJc w:val="left"/>
      <w:pPr>
        <w:ind w:left="3402" w:hanging="567"/>
      </w:pPr>
      <w:rPr>
        <w:rFonts w:ascii="Courier New" w:hAnsi="Courier New" w:hint="default"/>
      </w:rPr>
    </w:lvl>
    <w:lvl w:ilvl="6">
      <w:start w:val="1"/>
      <w:numFmt w:val="bullet"/>
      <w:lvlText w:val="-"/>
      <w:lvlJc w:val="left"/>
      <w:pPr>
        <w:ind w:left="3969" w:hanging="567"/>
      </w:pPr>
      <w:rPr>
        <w:rFonts w:ascii="Courier New" w:hAnsi="Courier New" w:hint="default"/>
      </w:rPr>
    </w:lvl>
    <w:lvl w:ilvl="7">
      <w:start w:val="1"/>
      <w:numFmt w:val="bullet"/>
      <w:lvlText w:val="-"/>
      <w:lvlJc w:val="left"/>
      <w:pPr>
        <w:ind w:left="4536" w:hanging="567"/>
      </w:pPr>
      <w:rPr>
        <w:rFonts w:ascii="Courier New" w:hAnsi="Courier New" w:hint="default"/>
      </w:rPr>
    </w:lvl>
    <w:lvl w:ilvl="8">
      <w:start w:val="1"/>
      <w:numFmt w:val="bullet"/>
      <w:lvlText w:val="-"/>
      <w:lvlJc w:val="left"/>
      <w:pPr>
        <w:ind w:left="5103" w:hanging="567"/>
      </w:pPr>
      <w:rPr>
        <w:rFonts w:ascii="Courier New" w:hAnsi="Courier New" w:hint="default"/>
      </w:rPr>
    </w:lvl>
  </w:abstractNum>
  <w:abstractNum w:abstractNumId="15" w15:restartNumberingAfterBreak="0">
    <w:nsid w:val="2F230D21"/>
    <w:multiLevelType w:val="hybridMultilevel"/>
    <w:tmpl w:val="637E39AC"/>
    <w:lvl w:ilvl="0" w:tplc="DB80638E">
      <w:start w:val="1"/>
      <w:numFmt w:val="bullet"/>
      <w:lvlText w:val="•"/>
      <w:lvlJc w:val="left"/>
      <w:pPr>
        <w:ind w:left="360" w:hanging="360"/>
      </w:pPr>
      <w:rPr>
        <w:rFonts w:ascii="Arial" w:hAnsi="Arial" w:hint="default"/>
        <w:sz w:val="18"/>
      </w:rPr>
    </w:lvl>
    <w:lvl w:ilvl="1" w:tplc="08723D5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853D0E"/>
    <w:multiLevelType w:val="multilevel"/>
    <w:tmpl w:val="61322E0A"/>
    <w:lvl w:ilvl="0">
      <w:start w:val="1"/>
      <w:numFmt w:val="none"/>
      <w:lvlText w:val="%1H"/>
      <w:lvlJc w:val="left"/>
      <w:pPr>
        <w:ind w:left="340" w:hanging="340"/>
      </w:pPr>
      <w:rPr>
        <w:rFonts w:hint="default"/>
      </w:rPr>
    </w:lvl>
    <w:lvl w:ilvl="1">
      <w:start w:val="1"/>
      <w:numFmt w:val="none"/>
      <w:lvlText w:val="%2L"/>
      <w:lvlJc w:val="left"/>
      <w:pPr>
        <w:ind w:left="340" w:hanging="340"/>
      </w:pPr>
      <w:rPr>
        <w:rFonts w:hint="default"/>
      </w:rPr>
    </w:lvl>
    <w:lvl w:ilvl="2">
      <w:start w:val="1"/>
      <w:numFmt w:val="none"/>
      <w:pStyle w:val="TableNote-na"/>
      <w:lvlText w:val="N/A"/>
      <w:lvlJc w:val="left"/>
      <w:pPr>
        <w:ind w:left="340" w:hanging="340"/>
      </w:pPr>
      <w:rPr>
        <w:rFonts w:hint="default"/>
      </w:rPr>
    </w:lvl>
    <w:lvl w:ilvl="3">
      <w:start w:val="1"/>
      <w:numFmt w:val="none"/>
      <w:pStyle w:val="TableNote-na"/>
      <w:lvlText w:val="na"/>
      <w:lvlJc w:val="left"/>
      <w:pPr>
        <w:ind w:left="340" w:hanging="340"/>
      </w:pPr>
      <w:rPr>
        <w:rFonts w:hint="default"/>
      </w:rPr>
    </w:lvl>
    <w:lvl w:ilvl="4">
      <w:start w:val="1"/>
      <w:numFmt w:val="none"/>
      <w:lvlText w:val="*"/>
      <w:lvlJc w:val="left"/>
      <w:pPr>
        <w:ind w:left="340" w:hanging="340"/>
      </w:pPr>
      <w:rPr>
        <w:rFonts w:hint="default"/>
      </w:rPr>
    </w:lvl>
    <w:lvl w:ilvl="5">
      <w:start w:val="1"/>
      <w:numFmt w:val="none"/>
      <w:pStyle w:val="TableNote"/>
      <w:lvlText w:val="**"/>
      <w:lvlJc w:val="left"/>
      <w:pPr>
        <w:ind w:left="340" w:hanging="340"/>
      </w:pPr>
      <w:rPr>
        <w:rFonts w:hint="default"/>
      </w:rPr>
    </w:lvl>
    <w:lvl w:ilvl="6">
      <w:start w:val="1"/>
      <w:numFmt w:val="none"/>
      <w:pStyle w:val="TableNote"/>
      <w:lvlText w:val="***"/>
      <w:lvlJc w:val="left"/>
      <w:pPr>
        <w:ind w:left="340" w:hanging="340"/>
      </w:pPr>
      <w:rPr>
        <w:rFonts w:hint="default"/>
      </w:rPr>
    </w:lvl>
    <w:lvl w:ilvl="7">
      <w:start w:val="1"/>
      <w:numFmt w:val="none"/>
      <w:lvlRestart w:val="0"/>
      <w:lvlText w:val="FTE:"/>
      <w:lvlJc w:val="left"/>
      <w:pPr>
        <w:ind w:left="340" w:hanging="340"/>
      </w:pPr>
      <w:rPr>
        <w:rFonts w:hint="default"/>
      </w:rPr>
    </w:lvl>
    <w:lvl w:ilvl="8">
      <w:start w:val="1"/>
      <w:numFmt w:val="none"/>
      <w:lvlRestart w:val="0"/>
      <w:lvlText w:val="Key:"/>
      <w:lvlJc w:val="left"/>
      <w:pPr>
        <w:tabs>
          <w:tab w:val="num" w:pos="5103"/>
        </w:tabs>
        <w:ind w:left="340" w:hanging="340"/>
      </w:pPr>
      <w:rPr>
        <w:rFonts w:hint="default"/>
      </w:rPr>
    </w:lvl>
  </w:abstractNum>
  <w:abstractNum w:abstractNumId="17" w15:restartNumberingAfterBreak="0">
    <w:nsid w:val="353909EF"/>
    <w:multiLevelType w:val="multilevel"/>
    <w:tmpl w:val="749A97C0"/>
    <w:lvl w:ilvl="0">
      <w:start w:val="1"/>
      <w:numFmt w:val="bullet"/>
      <w:pStyle w:val="Recommendationboxbullet1"/>
      <w:lvlText w:val=""/>
      <w:lvlJc w:val="left"/>
      <w:pPr>
        <w:ind w:left="567" w:hanging="567"/>
      </w:pPr>
      <w:rPr>
        <w:rFonts w:ascii="Symbol" w:hAnsi="Symbol" w:hint="default"/>
        <w:sz w:val="14"/>
      </w:rPr>
    </w:lvl>
    <w:lvl w:ilvl="1">
      <w:start w:val="1"/>
      <w:numFmt w:val="bullet"/>
      <w:pStyle w:val="Recommendationboxbullet2"/>
      <w:lvlText w:val=""/>
      <w:lvlJc w:val="left"/>
      <w:pPr>
        <w:ind w:left="1134" w:hanging="567"/>
      </w:pPr>
      <w:rPr>
        <w:rFonts w:ascii="Symbol" w:hAnsi="Symbol" w:hint="default"/>
      </w:rPr>
    </w:lvl>
    <w:lvl w:ilvl="2">
      <w:start w:val="1"/>
      <w:numFmt w:val="bullet"/>
      <w:lvlText w:val=""/>
      <w:lvlJc w:val="left"/>
      <w:pPr>
        <w:ind w:left="1134" w:hanging="567"/>
      </w:pPr>
      <w:rPr>
        <w:rFonts w:ascii="Symbol" w:hAnsi="Symbol" w:hint="default"/>
      </w:rPr>
    </w:lvl>
    <w:lvl w:ilvl="3">
      <w:start w:val="1"/>
      <w:numFmt w:val="bullet"/>
      <w:lvlText w:val=""/>
      <w:lvlJc w:val="left"/>
      <w:pPr>
        <w:ind w:left="1134" w:hanging="567"/>
      </w:pPr>
      <w:rPr>
        <w:rFonts w:ascii="Symbol" w:hAnsi="Symbol" w:hint="default"/>
      </w:rPr>
    </w:lvl>
    <w:lvl w:ilvl="4">
      <w:start w:val="1"/>
      <w:numFmt w:val="bullet"/>
      <w:lvlText w:val=""/>
      <w:lvlJc w:val="left"/>
      <w:pPr>
        <w:ind w:left="1134" w:hanging="567"/>
      </w:pPr>
      <w:rPr>
        <w:rFonts w:ascii="Symbol" w:hAnsi="Symbol" w:hint="default"/>
      </w:rPr>
    </w:lvl>
    <w:lvl w:ilvl="5">
      <w:start w:val="1"/>
      <w:numFmt w:val="bullet"/>
      <w:lvlText w:val=""/>
      <w:lvlJc w:val="left"/>
      <w:pPr>
        <w:ind w:left="1134" w:hanging="567"/>
      </w:pPr>
      <w:rPr>
        <w:rFonts w:ascii="Symbol" w:hAnsi="Symbol" w:hint="default"/>
      </w:rPr>
    </w:lvl>
    <w:lvl w:ilvl="6">
      <w:start w:val="1"/>
      <w:numFmt w:val="bullet"/>
      <w:lvlText w:val=""/>
      <w:lvlJc w:val="left"/>
      <w:pPr>
        <w:ind w:left="1134" w:hanging="567"/>
      </w:pPr>
      <w:rPr>
        <w:rFonts w:ascii="Symbol" w:hAnsi="Symbol" w:hint="default"/>
      </w:rPr>
    </w:lvl>
    <w:lvl w:ilvl="7">
      <w:start w:val="1"/>
      <w:numFmt w:val="bullet"/>
      <w:lvlText w:val=""/>
      <w:lvlJc w:val="left"/>
      <w:pPr>
        <w:ind w:left="1134" w:hanging="567"/>
      </w:pPr>
      <w:rPr>
        <w:rFonts w:ascii="Symbol" w:hAnsi="Symbol" w:hint="default"/>
      </w:rPr>
    </w:lvl>
    <w:lvl w:ilvl="8">
      <w:start w:val="1"/>
      <w:numFmt w:val="bullet"/>
      <w:lvlText w:val=""/>
      <w:lvlJc w:val="left"/>
      <w:pPr>
        <w:ind w:left="1134" w:hanging="567"/>
      </w:pPr>
      <w:rPr>
        <w:rFonts w:ascii="Symbol" w:hAnsi="Symbol" w:hint="default"/>
      </w:rPr>
    </w:lvl>
  </w:abstractNum>
  <w:abstractNum w:abstractNumId="18" w15:restartNumberingAfterBreak="0">
    <w:nsid w:val="3DC564CC"/>
    <w:multiLevelType w:val="multilevel"/>
    <w:tmpl w:val="82DEF7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08D1E20"/>
    <w:multiLevelType w:val="multilevel"/>
    <w:tmpl w:val="B23418F0"/>
    <w:lvl w:ilvl="0">
      <w:start w:val="1"/>
      <w:numFmt w:val="bullet"/>
      <w:lvlText w:val="£"/>
      <w:lvlJc w:val="left"/>
      <w:pPr>
        <w:tabs>
          <w:tab w:val="num" w:pos="567"/>
        </w:tabs>
        <w:ind w:left="567" w:hanging="567"/>
      </w:pPr>
      <w:rPr>
        <w:rFonts w:ascii="Wingdings" w:hAnsi="Wingdings" w:hint="default"/>
        <w:color w:val="E2002B"/>
        <w:sz w:val="16"/>
      </w:rPr>
    </w:lvl>
    <w:lvl w:ilvl="1">
      <w:start w:val="1"/>
      <w:numFmt w:val="bullet"/>
      <w:lvlText w:val="-"/>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Courier New" w:hAnsi="Courier New" w:hint="default"/>
      </w:rPr>
    </w:lvl>
    <w:lvl w:ilvl="4">
      <w:start w:val="1"/>
      <w:numFmt w:val="bullet"/>
      <w:lvlText w:val="-"/>
      <w:lvlJc w:val="left"/>
      <w:pPr>
        <w:tabs>
          <w:tab w:val="num" w:pos="2835"/>
        </w:tabs>
        <w:ind w:left="2835" w:hanging="567"/>
      </w:pPr>
      <w:rPr>
        <w:rFonts w:ascii="Courier New" w:hAnsi="Courier New" w:hint="default"/>
      </w:rPr>
    </w:lvl>
    <w:lvl w:ilvl="5">
      <w:start w:val="1"/>
      <w:numFmt w:val="bullet"/>
      <w:lvlText w:val="-"/>
      <w:lvlJc w:val="left"/>
      <w:pPr>
        <w:tabs>
          <w:tab w:val="num" w:pos="3402"/>
        </w:tabs>
        <w:ind w:left="3402" w:hanging="567"/>
      </w:pPr>
      <w:rPr>
        <w:rFonts w:ascii="Courier New" w:hAnsi="Courier New" w:hint="default"/>
      </w:rPr>
    </w:lvl>
    <w:lvl w:ilvl="6">
      <w:start w:val="1"/>
      <w:numFmt w:val="bullet"/>
      <w:lvlText w:val="-"/>
      <w:lvlJc w:val="left"/>
      <w:pPr>
        <w:tabs>
          <w:tab w:val="num" w:pos="3969"/>
        </w:tabs>
        <w:ind w:left="3969" w:hanging="567"/>
      </w:pPr>
      <w:rPr>
        <w:rFonts w:ascii="Courier New" w:hAnsi="Courier New" w:hint="default"/>
      </w:rPr>
    </w:lvl>
    <w:lvl w:ilvl="7">
      <w:start w:val="1"/>
      <w:numFmt w:val="bullet"/>
      <w:lvlText w:val="-"/>
      <w:lvlJc w:val="left"/>
      <w:pPr>
        <w:tabs>
          <w:tab w:val="num" w:pos="4536"/>
        </w:tabs>
        <w:ind w:left="4536" w:hanging="567"/>
      </w:pPr>
      <w:rPr>
        <w:rFonts w:ascii="Courier New" w:hAnsi="Courier New" w:hint="default"/>
      </w:rPr>
    </w:lvl>
    <w:lvl w:ilvl="8">
      <w:start w:val="1"/>
      <w:numFmt w:val="bullet"/>
      <w:lvlText w:val="-"/>
      <w:lvlJc w:val="left"/>
      <w:pPr>
        <w:tabs>
          <w:tab w:val="num" w:pos="5103"/>
        </w:tabs>
        <w:ind w:left="5103" w:hanging="567"/>
      </w:pPr>
      <w:rPr>
        <w:rFonts w:ascii="Courier New" w:hAnsi="Courier New" w:hint="default"/>
      </w:rPr>
    </w:lvl>
  </w:abstractNum>
  <w:abstractNum w:abstractNumId="20" w15:restartNumberingAfterBreak="0">
    <w:nsid w:val="41F93E8E"/>
    <w:multiLevelType w:val="hybridMultilevel"/>
    <w:tmpl w:val="7E10A246"/>
    <w:lvl w:ilvl="0" w:tplc="F886F8DE">
      <w:start w:val="1"/>
      <w:numFmt w:val="decimal"/>
      <w:pStyle w:val="TableNote-Num"/>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04959"/>
    <w:multiLevelType w:val="multilevel"/>
    <w:tmpl w:val="35127520"/>
    <w:lvl w:ilvl="0">
      <w:start w:val="1"/>
      <w:numFmt w:val="decimal"/>
      <w:lvlText w:val="%1"/>
      <w:lvlJc w:val="left"/>
      <w:pPr>
        <w:ind w:left="567" w:hanging="567"/>
      </w:pPr>
      <w:rPr>
        <w:rFonts w:ascii="Arial" w:hAnsi="Arial" w:hint="default"/>
        <w:b/>
        <w:i w:val="0"/>
        <w:color w:val="D14340" w:themeColor="accent1"/>
        <w:sz w:val="28"/>
      </w:rPr>
    </w:lvl>
    <w:lvl w:ilvl="1">
      <w:start w:val="1"/>
      <w:numFmt w:val="decimal"/>
      <w:lvlText w:val="%1.%2"/>
      <w:lvlJc w:val="left"/>
      <w:pPr>
        <w:ind w:left="3686"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2" w15:restartNumberingAfterBreak="0">
    <w:nsid w:val="5CFC7481"/>
    <w:multiLevelType w:val="hybridMultilevel"/>
    <w:tmpl w:val="BA6091A6"/>
    <w:lvl w:ilvl="0" w:tplc="EFEA78AA">
      <w:start w:val="1"/>
      <w:numFmt w:val="bullet"/>
      <w:lvlText w:val="£"/>
      <w:lvlJc w:val="left"/>
      <w:pPr>
        <w:ind w:left="360" w:hanging="360"/>
      </w:pPr>
      <w:rPr>
        <w:rFonts w:ascii="Wingdings" w:hAnsi="Wingdings" w:hint="default"/>
        <w:color w:val="E2002B"/>
        <w:sz w:val="16"/>
      </w:rPr>
    </w:lvl>
    <w:lvl w:ilvl="1" w:tplc="F1E0ABCA">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DA25AA9"/>
    <w:multiLevelType w:val="multilevel"/>
    <w:tmpl w:val="C9A2F65A"/>
    <w:lvl w:ilvl="0">
      <w:start w:val="1"/>
      <w:numFmt w:val="none"/>
      <w:lvlText w:val="^"/>
      <w:lvlJc w:val="left"/>
      <w:pPr>
        <w:ind w:left="360" w:hanging="360"/>
      </w:pPr>
      <w:rPr>
        <w:rFonts w:hint="default"/>
      </w:rPr>
    </w:lvl>
    <w:lvl w:ilvl="1">
      <w:start w:val="1"/>
      <w:numFmt w:val="none"/>
      <w:lvlRestart w:val="0"/>
      <w:pStyle w:val="TableNote-"/>
      <w:lvlText w:val="&lt;"/>
      <w:lvlJc w:val="left"/>
      <w:pPr>
        <w:ind w:left="357" w:hanging="357"/>
      </w:pPr>
      <w:rPr>
        <w:rFonts w:hint="default"/>
      </w:rPr>
    </w:lvl>
    <w:lvl w:ilvl="2">
      <w:start w:val="1"/>
      <w:numFmt w:val="none"/>
      <w:lvlRestart w:val="0"/>
      <w:pStyle w:val="TableNote-"/>
      <w:lvlText w:val="&gt;"/>
      <w:lvlJc w:val="left"/>
      <w:pPr>
        <w:ind w:left="357" w:hanging="357"/>
      </w:pPr>
      <w:rPr>
        <w:rFonts w:hint="default"/>
      </w:rPr>
    </w:lvl>
    <w:lvl w:ilvl="3">
      <w:start w:val="1"/>
      <w:numFmt w:val="none"/>
      <w:lvlRestart w:val="0"/>
      <w:pStyle w:val="TableNote-v"/>
      <w:lvlText w:val="v"/>
      <w:lvlJc w:val="left"/>
      <w:pPr>
        <w:ind w:left="357" w:hanging="357"/>
      </w:pPr>
      <w:rPr>
        <w:rFonts w:hint="default"/>
      </w:rPr>
    </w:lvl>
    <w:lvl w:ilvl="4">
      <w:start w:val="1"/>
      <w:numFmt w:val="bullet"/>
      <w:lvlText w:val="#"/>
      <w:lvlJc w:val="left"/>
      <w:pPr>
        <w:ind w:left="357" w:hanging="357"/>
      </w:pPr>
      <w:rPr>
        <w:rFonts w:ascii="Arial" w:hAnsi="Aria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09B74BB"/>
    <w:multiLevelType w:val="hybridMultilevel"/>
    <w:tmpl w:val="3CCCBAC0"/>
    <w:lvl w:ilvl="0" w:tplc="FF2A790A">
      <w:start w:val="1"/>
      <w:numFmt w:val="bullet"/>
      <w:lvlText w:val="-"/>
      <w:lvlJc w:val="left"/>
      <w:pPr>
        <w:ind w:left="1134" w:hanging="567"/>
      </w:pPr>
      <w:rPr>
        <w:rFonts w:ascii="Courier New" w:hAnsi="Courier New"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70203D27"/>
    <w:multiLevelType w:val="multilevel"/>
    <w:tmpl w:val="00C046FE"/>
    <w:lvl w:ilvl="0">
      <w:numFmt w:val="bullet"/>
      <w:lvlText w:val="•"/>
      <w:lvlJc w:val="left"/>
      <w:pPr>
        <w:tabs>
          <w:tab w:val="num" w:pos="357"/>
        </w:tabs>
        <w:ind w:left="360" w:hanging="360"/>
      </w:pPr>
      <w:rPr>
        <w:rFonts w:ascii="Arial" w:hAnsi="Arial" w:hint="default"/>
        <w:sz w:val="18"/>
      </w:rPr>
    </w:lvl>
    <w:lvl w:ilvl="1">
      <w:start w:val="1"/>
      <w:numFmt w:val="bullet"/>
      <w:lvlText w:val="-"/>
      <w:lvlJc w:val="left"/>
      <w:pPr>
        <w:tabs>
          <w:tab w:val="num" w:pos="924"/>
        </w:tabs>
        <w:ind w:left="924" w:hanging="357"/>
      </w:pPr>
      <w:rPr>
        <w:rFonts w:ascii="Courier New" w:hAnsi="Courier New" w:hint="default"/>
      </w:rPr>
    </w:lvl>
    <w:lvl w:ilvl="2">
      <w:start w:val="1"/>
      <w:numFmt w:val="bullet"/>
      <w:lvlText w:val="-"/>
      <w:lvlJc w:val="left"/>
      <w:pPr>
        <w:tabs>
          <w:tab w:val="num" w:pos="1491"/>
        </w:tabs>
        <w:ind w:left="1491" w:hanging="357"/>
      </w:pPr>
      <w:rPr>
        <w:rFonts w:ascii="Courier New" w:hAnsi="Courier New" w:hint="default"/>
      </w:rPr>
    </w:lvl>
    <w:lvl w:ilvl="3">
      <w:start w:val="1"/>
      <w:numFmt w:val="bullet"/>
      <w:lvlText w:val="-"/>
      <w:lvlJc w:val="left"/>
      <w:pPr>
        <w:tabs>
          <w:tab w:val="num" w:pos="2058"/>
        </w:tabs>
        <w:ind w:left="2058" w:hanging="357"/>
      </w:pPr>
      <w:rPr>
        <w:rFonts w:ascii="Courier New" w:hAnsi="Courier New" w:hint="default"/>
      </w:rPr>
    </w:lvl>
    <w:lvl w:ilvl="4">
      <w:start w:val="1"/>
      <w:numFmt w:val="bullet"/>
      <w:lvlText w:val="-"/>
      <w:lvlJc w:val="left"/>
      <w:pPr>
        <w:tabs>
          <w:tab w:val="num" w:pos="2625"/>
        </w:tabs>
        <w:ind w:left="2625" w:hanging="357"/>
      </w:pPr>
      <w:rPr>
        <w:rFonts w:ascii="Courier New" w:hAnsi="Courier New" w:hint="default"/>
      </w:rPr>
    </w:lvl>
    <w:lvl w:ilvl="5">
      <w:start w:val="1"/>
      <w:numFmt w:val="bullet"/>
      <w:lvlText w:val="-"/>
      <w:lvlJc w:val="left"/>
      <w:pPr>
        <w:tabs>
          <w:tab w:val="num" w:pos="3192"/>
        </w:tabs>
        <w:ind w:left="3192" w:hanging="357"/>
      </w:pPr>
      <w:rPr>
        <w:rFonts w:ascii="Courier New" w:hAnsi="Courier New" w:hint="default"/>
      </w:rPr>
    </w:lvl>
    <w:lvl w:ilvl="6">
      <w:start w:val="1"/>
      <w:numFmt w:val="bullet"/>
      <w:lvlText w:val="-"/>
      <w:lvlJc w:val="left"/>
      <w:pPr>
        <w:tabs>
          <w:tab w:val="num" w:pos="3759"/>
        </w:tabs>
        <w:ind w:left="3759" w:hanging="357"/>
      </w:pPr>
      <w:rPr>
        <w:rFonts w:ascii="Courier New" w:hAnsi="Courier New" w:hint="default"/>
      </w:rPr>
    </w:lvl>
    <w:lvl w:ilvl="7">
      <w:start w:val="1"/>
      <w:numFmt w:val="bullet"/>
      <w:lvlText w:val="-"/>
      <w:lvlJc w:val="left"/>
      <w:pPr>
        <w:tabs>
          <w:tab w:val="num" w:pos="4326"/>
        </w:tabs>
        <w:ind w:left="4326" w:hanging="357"/>
      </w:pPr>
      <w:rPr>
        <w:rFonts w:ascii="Courier New" w:hAnsi="Courier New" w:hint="default"/>
      </w:rPr>
    </w:lvl>
    <w:lvl w:ilvl="8">
      <w:start w:val="1"/>
      <w:numFmt w:val="bullet"/>
      <w:lvlText w:val="-"/>
      <w:lvlJc w:val="left"/>
      <w:pPr>
        <w:tabs>
          <w:tab w:val="num" w:pos="4893"/>
        </w:tabs>
        <w:ind w:left="4893" w:hanging="357"/>
      </w:pPr>
      <w:rPr>
        <w:rFonts w:ascii="Courier New" w:hAnsi="Courier New" w:hint="default"/>
      </w:rPr>
    </w:lvl>
  </w:abstractNum>
  <w:abstractNum w:abstractNumId="26" w15:restartNumberingAfterBreak="0">
    <w:nsid w:val="70316870"/>
    <w:multiLevelType w:val="multilevel"/>
    <w:tmpl w:val="C078425A"/>
    <w:lvl w:ilvl="0">
      <w:start w:val="1"/>
      <w:numFmt w:val="decimal"/>
      <w:lvlText w:val="%1"/>
      <w:lvlJc w:val="left"/>
      <w:pPr>
        <w:ind w:left="567" w:hanging="567"/>
      </w:pPr>
      <w:rPr>
        <w:rFonts w:ascii="Arial" w:hAnsi="Arial" w:hint="default"/>
        <w:b/>
        <w:i w:val="0"/>
        <w:color w:val="D14340" w:themeColor="accent1"/>
        <w:sz w:val="28"/>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pStyle w:val="Heading1-Numbered"/>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7" w15:restartNumberingAfterBreak="0">
    <w:nsid w:val="743571DA"/>
    <w:multiLevelType w:val="multilevel"/>
    <w:tmpl w:val="4CC80816"/>
    <w:lvl w:ilvl="0">
      <w:start w:val="1"/>
      <w:numFmt w:val="bullet"/>
      <w:lvlText w:val="£"/>
      <w:lvlJc w:val="left"/>
      <w:pPr>
        <w:ind w:left="357" w:hanging="357"/>
      </w:pPr>
      <w:rPr>
        <w:rFonts w:ascii="Wingdings" w:hAnsi="Wingdings" w:hint="default"/>
        <w:color w:val="E2002B"/>
        <w:sz w:val="16"/>
      </w:rPr>
    </w:lvl>
    <w:lvl w:ilvl="1">
      <w:start w:val="1"/>
      <w:numFmt w:val="bullet"/>
      <w:lvlText w:val="-"/>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Courier New" w:hAnsi="Courier New" w:hint="default"/>
      </w:rPr>
    </w:lvl>
    <w:lvl w:ilvl="4">
      <w:start w:val="1"/>
      <w:numFmt w:val="bullet"/>
      <w:lvlText w:val="-"/>
      <w:lvlJc w:val="left"/>
      <w:pPr>
        <w:ind w:left="1785" w:hanging="357"/>
      </w:pPr>
      <w:rPr>
        <w:rFonts w:ascii="Courier New" w:hAnsi="Courier New" w:hint="default"/>
      </w:rPr>
    </w:lvl>
    <w:lvl w:ilvl="5">
      <w:start w:val="1"/>
      <w:numFmt w:val="bullet"/>
      <w:lvlText w:val="-"/>
      <w:lvlJc w:val="left"/>
      <w:pPr>
        <w:ind w:left="2142" w:hanging="357"/>
      </w:pPr>
      <w:rPr>
        <w:rFonts w:ascii="Courier New" w:hAnsi="Courier New" w:hint="default"/>
      </w:rPr>
    </w:lvl>
    <w:lvl w:ilvl="6">
      <w:start w:val="1"/>
      <w:numFmt w:val="bullet"/>
      <w:lvlText w:val="-"/>
      <w:lvlJc w:val="left"/>
      <w:pPr>
        <w:ind w:left="2499" w:hanging="357"/>
      </w:pPr>
      <w:rPr>
        <w:rFonts w:ascii="Courier New" w:hAnsi="Courier New" w:hint="default"/>
      </w:rPr>
    </w:lvl>
    <w:lvl w:ilvl="7">
      <w:start w:val="1"/>
      <w:numFmt w:val="bullet"/>
      <w:lvlText w:val="-"/>
      <w:lvlJc w:val="left"/>
      <w:pPr>
        <w:ind w:left="2856" w:hanging="357"/>
      </w:pPr>
      <w:rPr>
        <w:rFonts w:ascii="Courier New" w:hAnsi="Courier New" w:hint="default"/>
      </w:rPr>
    </w:lvl>
    <w:lvl w:ilvl="8">
      <w:start w:val="1"/>
      <w:numFmt w:val="bullet"/>
      <w:lvlText w:val="-"/>
      <w:lvlJc w:val="left"/>
      <w:pPr>
        <w:ind w:left="3213" w:hanging="357"/>
      </w:pPr>
      <w:rPr>
        <w:rFonts w:ascii="Courier New" w:hAnsi="Courier New" w:hint="default"/>
      </w:rPr>
    </w:lvl>
  </w:abstractNum>
  <w:abstractNum w:abstractNumId="28" w15:restartNumberingAfterBreak="0">
    <w:nsid w:val="744662CA"/>
    <w:multiLevelType w:val="hybridMultilevel"/>
    <w:tmpl w:val="012C7476"/>
    <w:lvl w:ilvl="0" w:tplc="6B8E8A7E">
      <w:start w:val="1"/>
      <w:numFmt w:val="decimal"/>
      <w:lvlText w:val="%1"/>
      <w:lvlJc w:val="left"/>
      <w:pPr>
        <w:ind w:left="567" w:hanging="567"/>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47800F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11"/>
  </w:num>
  <w:num w:numId="3">
    <w:abstractNumId w:val="15"/>
  </w:num>
  <w:num w:numId="4">
    <w:abstractNumId w:val="9"/>
  </w:num>
  <w:num w:numId="5">
    <w:abstractNumId w:val="20"/>
  </w:num>
  <w:num w:numId="6">
    <w:abstractNumId w:val="23"/>
  </w:num>
  <w:num w:numId="7">
    <w:abstractNumId w:val="16"/>
  </w:num>
  <w:num w:numId="8">
    <w:abstractNumId w:val="14"/>
  </w:num>
  <w:num w:numId="9">
    <w:abstractNumId w:val="28"/>
  </w:num>
  <w:num w:numId="10">
    <w:abstractNumId w:val="21"/>
  </w:num>
  <w:num w:numId="11">
    <w:abstractNumId w:val="26"/>
  </w:num>
  <w:num w:numId="12">
    <w:abstractNumId w:val="6"/>
  </w:num>
  <w:num w:numId="13">
    <w:abstractNumId w:val="7"/>
  </w:num>
  <w:num w:numId="14">
    <w:abstractNumId w:val="25"/>
  </w:num>
  <w:num w:numId="15">
    <w:abstractNumId w:val="27"/>
  </w:num>
  <w:num w:numId="16">
    <w:abstractNumId w:val="19"/>
  </w:num>
  <w:num w:numId="17">
    <w:abstractNumId w:val="8"/>
  </w:num>
  <w:num w:numId="18">
    <w:abstractNumId w:val="3"/>
  </w:num>
  <w:num w:numId="19">
    <w:abstractNumId w:val="5"/>
  </w:num>
  <w:num w:numId="20">
    <w:abstractNumId w:val="5"/>
    <w:lvlOverride w:ilvl="0">
      <w:startOverride w:val="1"/>
    </w:lvlOverride>
  </w:num>
  <w:num w:numId="21">
    <w:abstractNumId w:val="4"/>
  </w:num>
  <w:num w:numId="22">
    <w:abstractNumId w:val="5"/>
    <w:lvlOverride w:ilvl="0">
      <w:startOverride w:val="1"/>
    </w:lvlOverride>
  </w:num>
  <w:num w:numId="23">
    <w:abstractNumId w:val="22"/>
  </w:num>
  <w:num w:numId="24">
    <w:abstractNumId w:val="10"/>
  </w:num>
  <w:num w:numId="25">
    <w:abstractNumId w:val="18"/>
  </w:num>
  <w:num w:numId="26">
    <w:abstractNumId w:val="13"/>
  </w:num>
  <w:num w:numId="27">
    <w:abstractNumId w:val="29"/>
  </w:num>
  <w:num w:numId="28">
    <w:abstractNumId w:val="2"/>
  </w:num>
  <w:num w:numId="29">
    <w:abstractNumId w:val="26"/>
  </w:num>
  <w:num w:numId="30">
    <w:abstractNumId w:val="2"/>
    <w:lvlOverride w:ilvl="0">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4"/>
  </w:num>
  <w:num w:numId="35">
    <w:abstractNumId w:val="14"/>
  </w:num>
  <w:num w:numId="36">
    <w:abstractNumId w:val="24"/>
    <w:lvlOverride w:ilvl="0">
      <w:startOverride w:val="1"/>
    </w:lvlOverride>
  </w:num>
  <w:num w:numId="37">
    <w:abstractNumId w:val="7"/>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0"/>
  </w:num>
  <w:num w:numId="41">
    <w:abstractNumId w:val="0"/>
  </w:num>
  <w:num w:numId="42">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43">
    <w:abstractNumId w:val="17"/>
  </w:num>
  <w:num w:numId="44">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872"/>
    <w:rsid w:val="00007826"/>
    <w:rsid w:val="00017D97"/>
    <w:rsid w:val="00022C7D"/>
    <w:rsid w:val="000239CD"/>
    <w:rsid w:val="00030A2C"/>
    <w:rsid w:val="00041861"/>
    <w:rsid w:val="0004769B"/>
    <w:rsid w:val="00052C8A"/>
    <w:rsid w:val="000532A1"/>
    <w:rsid w:val="000534AF"/>
    <w:rsid w:val="00056B0F"/>
    <w:rsid w:val="000725E3"/>
    <w:rsid w:val="00075963"/>
    <w:rsid w:val="00081180"/>
    <w:rsid w:val="00087AD3"/>
    <w:rsid w:val="00092625"/>
    <w:rsid w:val="000A1B06"/>
    <w:rsid w:val="000A4547"/>
    <w:rsid w:val="000B1C8A"/>
    <w:rsid w:val="000C17CD"/>
    <w:rsid w:val="000C5D97"/>
    <w:rsid w:val="000C676D"/>
    <w:rsid w:val="000D0ABD"/>
    <w:rsid w:val="000D3156"/>
    <w:rsid w:val="000E102B"/>
    <w:rsid w:val="000E2013"/>
    <w:rsid w:val="000E39CE"/>
    <w:rsid w:val="000E5064"/>
    <w:rsid w:val="000F3180"/>
    <w:rsid w:val="00103501"/>
    <w:rsid w:val="00106C86"/>
    <w:rsid w:val="00110FB1"/>
    <w:rsid w:val="00115EBB"/>
    <w:rsid w:val="00116E65"/>
    <w:rsid w:val="00121ED0"/>
    <w:rsid w:val="00124594"/>
    <w:rsid w:val="00127A2F"/>
    <w:rsid w:val="001309EA"/>
    <w:rsid w:val="0013407B"/>
    <w:rsid w:val="00141183"/>
    <w:rsid w:val="00164C56"/>
    <w:rsid w:val="00165FF0"/>
    <w:rsid w:val="00167A94"/>
    <w:rsid w:val="00170A15"/>
    <w:rsid w:val="00180AC8"/>
    <w:rsid w:val="0018149C"/>
    <w:rsid w:val="0019131E"/>
    <w:rsid w:val="00191491"/>
    <w:rsid w:val="001931D3"/>
    <w:rsid w:val="001A5F8A"/>
    <w:rsid w:val="001B13A7"/>
    <w:rsid w:val="001B4B12"/>
    <w:rsid w:val="001B7C35"/>
    <w:rsid w:val="001C7AB5"/>
    <w:rsid w:val="001E2EF3"/>
    <w:rsid w:val="001F1ED0"/>
    <w:rsid w:val="00216029"/>
    <w:rsid w:val="00221DE7"/>
    <w:rsid w:val="00235DE1"/>
    <w:rsid w:val="00235E51"/>
    <w:rsid w:val="00242307"/>
    <w:rsid w:val="00244924"/>
    <w:rsid w:val="00247D52"/>
    <w:rsid w:val="00250A2B"/>
    <w:rsid w:val="00262BED"/>
    <w:rsid w:val="0026314A"/>
    <w:rsid w:val="00272A51"/>
    <w:rsid w:val="002764D3"/>
    <w:rsid w:val="00276AFC"/>
    <w:rsid w:val="002914B8"/>
    <w:rsid w:val="00293707"/>
    <w:rsid w:val="002953CA"/>
    <w:rsid w:val="00296A85"/>
    <w:rsid w:val="002A15FC"/>
    <w:rsid w:val="002A20DA"/>
    <w:rsid w:val="002A3BD3"/>
    <w:rsid w:val="002A6C72"/>
    <w:rsid w:val="002B0452"/>
    <w:rsid w:val="002B233F"/>
    <w:rsid w:val="002B4CD1"/>
    <w:rsid w:val="002B55AB"/>
    <w:rsid w:val="002C4105"/>
    <w:rsid w:val="002C603C"/>
    <w:rsid w:val="002D0CE0"/>
    <w:rsid w:val="002D320E"/>
    <w:rsid w:val="002D3D5C"/>
    <w:rsid w:val="002D3E9B"/>
    <w:rsid w:val="002E375E"/>
    <w:rsid w:val="002E47B0"/>
    <w:rsid w:val="002E4805"/>
    <w:rsid w:val="002E61DE"/>
    <w:rsid w:val="002F11B8"/>
    <w:rsid w:val="002F7BCB"/>
    <w:rsid w:val="00301D9A"/>
    <w:rsid w:val="00311E7E"/>
    <w:rsid w:val="003136B7"/>
    <w:rsid w:val="003153E6"/>
    <w:rsid w:val="003157BC"/>
    <w:rsid w:val="003214B2"/>
    <w:rsid w:val="00323FF0"/>
    <w:rsid w:val="0032427F"/>
    <w:rsid w:val="00324446"/>
    <w:rsid w:val="003249B1"/>
    <w:rsid w:val="00330C4C"/>
    <w:rsid w:val="00331DDE"/>
    <w:rsid w:val="00350582"/>
    <w:rsid w:val="003753AC"/>
    <w:rsid w:val="0039293E"/>
    <w:rsid w:val="003A6809"/>
    <w:rsid w:val="003B3C79"/>
    <w:rsid w:val="003C457C"/>
    <w:rsid w:val="003D0387"/>
    <w:rsid w:val="003E7F9E"/>
    <w:rsid w:val="003F1D1E"/>
    <w:rsid w:val="003F221C"/>
    <w:rsid w:val="00405601"/>
    <w:rsid w:val="00411054"/>
    <w:rsid w:val="004126A8"/>
    <w:rsid w:val="00425091"/>
    <w:rsid w:val="00431258"/>
    <w:rsid w:val="004323C2"/>
    <w:rsid w:val="00432DFD"/>
    <w:rsid w:val="004340BE"/>
    <w:rsid w:val="004412B1"/>
    <w:rsid w:val="00441316"/>
    <w:rsid w:val="004432A8"/>
    <w:rsid w:val="00444E31"/>
    <w:rsid w:val="00446D05"/>
    <w:rsid w:val="00451158"/>
    <w:rsid w:val="004603F1"/>
    <w:rsid w:val="004614FF"/>
    <w:rsid w:val="00475CFF"/>
    <w:rsid w:val="00483743"/>
    <w:rsid w:val="00493A27"/>
    <w:rsid w:val="00494A79"/>
    <w:rsid w:val="004B0713"/>
    <w:rsid w:val="004B1A88"/>
    <w:rsid w:val="004B1D90"/>
    <w:rsid w:val="004B40BF"/>
    <w:rsid w:val="004B55CA"/>
    <w:rsid w:val="004C53D4"/>
    <w:rsid w:val="004C60F9"/>
    <w:rsid w:val="004D4588"/>
    <w:rsid w:val="004D5405"/>
    <w:rsid w:val="004D5C88"/>
    <w:rsid w:val="004D7654"/>
    <w:rsid w:val="004E0062"/>
    <w:rsid w:val="004E0EF9"/>
    <w:rsid w:val="004E2E9B"/>
    <w:rsid w:val="004E5CA0"/>
    <w:rsid w:val="00510304"/>
    <w:rsid w:val="005136B2"/>
    <w:rsid w:val="00522CA1"/>
    <w:rsid w:val="00524C58"/>
    <w:rsid w:val="00531B0A"/>
    <w:rsid w:val="005332A2"/>
    <w:rsid w:val="00533D92"/>
    <w:rsid w:val="0054210F"/>
    <w:rsid w:val="0054455A"/>
    <w:rsid w:val="00546B6E"/>
    <w:rsid w:val="005525DC"/>
    <w:rsid w:val="0055539F"/>
    <w:rsid w:val="00565872"/>
    <w:rsid w:val="00565948"/>
    <w:rsid w:val="0056721F"/>
    <w:rsid w:val="00567733"/>
    <w:rsid w:val="00572420"/>
    <w:rsid w:val="005750C5"/>
    <w:rsid w:val="005838DD"/>
    <w:rsid w:val="005A6BBC"/>
    <w:rsid w:val="005C1676"/>
    <w:rsid w:val="005D7497"/>
    <w:rsid w:val="005E3290"/>
    <w:rsid w:val="005E4F7B"/>
    <w:rsid w:val="005E63AD"/>
    <w:rsid w:val="00603E77"/>
    <w:rsid w:val="00632B11"/>
    <w:rsid w:val="006365BC"/>
    <w:rsid w:val="00644084"/>
    <w:rsid w:val="006534D6"/>
    <w:rsid w:val="00663AF2"/>
    <w:rsid w:val="0067360E"/>
    <w:rsid w:val="00675A16"/>
    <w:rsid w:val="00682FBD"/>
    <w:rsid w:val="0069210D"/>
    <w:rsid w:val="006B0445"/>
    <w:rsid w:val="006B16F1"/>
    <w:rsid w:val="006B4F7D"/>
    <w:rsid w:val="006B5407"/>
    <w:rsid w:val="006C3101"/>
    <w:rsid w:val="006C3279"/>
    <w:rsid w:val="006D5A9B"/>
    <w:rsid w:val="006D6F1F"/>
    <w:rsid w:val="006F136D"/>
    <w:rsid w:val="007010BF"/>
    <w:rsid w:val="0070126F"/>
    <w:rsid w:val="0071766D"/>
    <w:rsid w:val="00720DD1"/>
    <w:rsid w:val="00726187"/>
    <w:rsid w:val="007265EF"/>
    <w:rsid w:val="00731B58"/>
    <w:rsid w:val="00732971"/>
    <w:rsid w:val="007438DA"/>
    <w:rsid w:val="007454D6"/>
    <w:rsid w:val="007559C7"/>
    <w:rsid w:val="00762D6E"/>
    <w:rsid w:val="00777551"/>
    <w:rsid w:val="007800A5"/>
    <w:rsid w:val="007853D3"/>
    <w:rsid w:val="00790434"/>
    <w:rsid w:val="007948C3"/>
    <w:rsid w:val="007B09E0"/>
    <w:rsid w:val="007B150E"/>
    <w:rsid w:val="007B62B7"/>
    <w:rsid w:val="007D5C4F"/>
    <w:rsid w:val="007E3F6D"/>
    <w:rsid w:val="007E5B0A"/>
    <w:rsid w:val="007F5FF8"/>
    <w:rsid w:val="007F7698"/>
    <w:rsid w:val="008003A7"/>
    <w:rsid w:val="008019D3"/>
    <w:rsid w:val="0080454F"/>
    <w:rsid w:val="008045EB"/>
    <w:rsid w:val="008048C9"/>
    <w:rsid w:val="008051EA"/>
    <w:rsid w:val="008102A9"/>
    <w:rsid w:val="0081244C"/>
    <w:rsid w:val="0081703F"/>
    <w:rsid w:val="00827246"/>
    <w:rsid w:val="00827514"/>
    <w:rsid w:val="008356E1"/>
    <w:rsid w:val="00850201"/>
    <w:rsid w:val="0085043E"/>
    <w:rsid w:val="00851E96"/>
    <w:rsid w:val="00861B56"/>
    <w:rsid w:val="00866044"/>
    <w:rsid w:val="0087277E"/>
    <w:rsid w:val="00875054"/>
    <w:rsid w:val="00893212"/>
    <w:rsid w:val="008A6153"/>
    <w:rsid w:val="008A63B2"/>
    <w:rsid w:val="008B398A"/>
    <w:rsid w:val="008C46AA"/>
    <w:rsid w:val="008D2951"/>
    <w:rsid w:val="008D375D"/>
    <w:rsid w:val="008D51E2"/>
    <w:rsid w:val="008E653C"/>
    <w:rsid w:val="008F2B7D"/>
    <w:rsid w:val="00907071"/>
    <w:rsid w:val="00914035"/>
    <w:rsid w:val="009141DD"/>
    <w:rsid w:val="00917D83"/>
    <w:rsid w:val="0092605D"/>
    <w:rsid w:val="00931B78"/>
    <w:rsid w:val="0094183A"/>
    <w:rsid w:val="00942651"/>
    <w:rsid w:val="00944356"/>
    <w:rsid w:val="00947163"/>
    <w:rsid w:val="00950419"/>
    <w:rsid w:val="009508BD"/>
    <w:rsid w:val="00953389"/>
    <w:rsid w:val="00976F1B"/>
    <w:rsid w:val="00977B2F"/>
    <w:rsid w:val="00977EB2"/>
    <w:rsid w:val="00986436"/>
    <w:rsid w:val="009945E7"/>
    <w:rsid w:val="00995684"/>
    <w:rsid w:val="009A4EEC"/>
    <w:rsid w:val="009B0F8A"/>
    <w:rsid w:val="009B7BF9"/>
    <w:rsid w:val="009C25A9"/>
    <w:rsid w:val="009C3E2A"/>
    <w:rsid w:val="009D280D"/>
    <w:rsid w:val="009D31AD"/>
    <w:rsid w:val="009D670F"/>
    <w:rsid w:val="009E1EEB"/>
    <w:rsid w:val="009E4CC9"/>
    <w:rsid w:val="009E5417"/>
    <w:rsid w:val="009F03F2"/>
    <w:rsid w:val="009F632A"/>
    <w:rsid w:val="00A0477C"/>
    <w:rsid w:val="00A0514F"/>
    <w:rsid w:val="00A07CED"/>
    <w:rsid w:val="00A10855"/>
    <w:rsid w:val="00A22668"/>
    <w:rsid w:val="00A26F5B"/>
    <w:rsid w:val="00A45B5A"/>
    <w:rsid w:val="00A630AD"/>
    <w:rsid w:val="00A63FC6"/>
    <w:rsid w:val="00A719A7"/>
    <w:rsid w:val="00A73E6C"/>
    <w:rsid w:val="00A7450F"/>
    <w:rsid w:val="00A87526"/>
    <w:rsid w:val="00AA0A82"/>
    <w:rsid w:val="00AB0126"/>
    <w:rsid w:val="00AB091B"/>
    <w:rsid w:val="00AC5223"/>
    <w:rsid w:val="00AD401B"/>
    <w:rsid w:val="00AE5FF7"/>
    <w:rsid w:val="00AE6685"/>
    <w:rsid w:val="00AF0EFB"/>
    <w:rsid w:val="00AF6F10"/>
    <w:rsid w:val="00B03AC3"/>
    <w:rsid w:val="00B05A21"/>
    <w:rsid w:val="00B07898"/>
    <w:rsid w:val="00B109D1"/>
    <w:rsid w:val="00B11449"/>
    <w:rsid w:val="00B1555D"/>
    <w:rsid w:val="00B1608F"/>
    <w:rsid w:val="00B17F03"/>
    <w:rsid w:val="00B2017B"/>
    <w:rsid w:val="00B206BF"/>
    <w:rsid w:val="00B23001"/>
    <w:rsid w:val="00B27A2B"/>
    <w:rsid w:val="00B310A3"/>
    <w:rsid w:val="00B34CE3"/>
    <w:rsid w:val="00B34D76"/>
    <w:rsid w:val="00B35D60"/>
    <w:rsid w:val="00B638B4"/>
    <w:rsid w:val="00B6547D"/>
    <w:rsid w:val="00B66CDB"/>
    <w:rsid w:val="00B7050A"/>
    <w:rsid w:val="00B90589"/>
    <w:rsid w:val="00B906A9"/>
    <w:rsid w:val="00B93012"/>
    <w:rsid w:val="00BA7345"/>
    <w:rsid w:val="00BC3D0E"/>
    <w:rsid w:val="00BC3EDF"/>
    <w:rsid w:val="00BD0383"/>
    <w:rsid w:val="00BD2499"/>
    <w:rsid w:val="00BD3BA2"/>
    <w:rsid w:val="00BD4135"/>
    <w:rsid w:val="00BE176C"/>
    <w:rsid w:val="00BE26BB"/>
    <w:rsid w:val="00BE3B36"/>
    <w:rsid w:val="00BE4D3F"/>
    <w:rsid w:val="00BE5EC3"/>
    <w:rsid w:val="00BF57AA"/>
    <w:rsid w:val="00BF67F4"/>
    <w:rsid w:val="00C0309D"/>
    <w:rsid w:val="00C06DB6"/>
    <w:rsid w:val="00C129C5"/>
    <w:rsid w:val="00C27897"/>
    <w:rsid w:val="00C36D8C"/>
    <w:rsid w:val="00C375A8"/>
    <w:rsid w:val="00C426FE"/>
    <w:rsid w:val="00C665A7"/>
    <w:rsid w:val="00C67A3A"/>
    <w:rsid w:val="00C72626"/>
    <w:rsid w:val="00C75199"/>
    <w:rsid w:val="00C76371"/>
    <w:rsid w:val="00C81F68"/>
    <w:rsid w:val="00C84C38"/>
    <w:rsid w:val="00C93243"/>
    <w:rsid w:val="00C95F02"/>
    <w:rsid w:val="00C96297"/>
    <w:rsid w:val="00CA28C0"/>
    <w:rsid w:val="00CA2A3D"/>
    <w:rsid w:val="00CB09FB"/>
    <w:rsid w:val="00CC0D1E"/>
    <w:rsid w:val="00CC628C"/>
    <w:rsid w:val="00CD3DD1"/>
    <w:rsid w:val="00CE31DD"/>
    <w:rsid w:val="00CE7903"/>
    <w:rsid w:val="00CF3E2D"/>
    <w:rsid w:val="00D02CC6"/>
    <w:rsid w:val="00D12C58"/>
    <w:rsid w:val="00D14256"/>
    <w:rsid w:val="00D1679E"/>
    <w:rsid w:val="00D23BB9"/>
    <w:rsid w:val="00D24869"/>
    <w:rsid w:val="00D26E82"/>
    <w:rsid w:val="00D27641"/>
    <w:rsid w:val="00D3405A"/>
    <w:rsid w:val="00D4239A"/>
    <w:rsid w:val="00D6573D"/>
    <w:rsid w:val="00D72C51"/>
    <w:rsid w:val="00D841C8"/>
    <w:rsid w:val="00D92B50"/>
    <w:rsid w:val="00DA5CDC"/>
    <w:rsid w:val="00DA6907"/>
    <w:rsid w:val="00DB2CEC"/>
    <w:rsid w:val="00DC2C07"/>
    <w:rsid w:val="00DC450A"/>
    <w:rsid w:val="00DC53F2"/>
    <w:rsid w:val="00DD1F01"/>
    <w:rsid w:val="00DF0BDF"/>
    <w:rsid w:val="00E0286B"/>
    <w:rsid w:val="00E070BF"/>
    <w:rsid w:val="00E2041C"/>
    <w:rsid w:val="00E2043B"/>
    <w:rsid w:val="00E21338"/>
    <w:rsid w:val="00E23D84"/>
    <w:rsid w:val="00E313C7"/>
    <w:rsid w:val="00E429D0"/>
    <w:rsid w:val="00E62A91"/>
    <w:rsid w:val="00E830B6"/>
    <w:rsid w:val="00E86350"/>
    <w:rsid w:val="00E87627"/>
    <w:rsid w:val="00E90B44"/>
    <w:rsid w:val="00E9526F"/>
    <w:rsid w:val="00EA5A46"/>
    <w:rsid w:val="00EB4711"/>
    <w:rsid w:val="00EC0C5A"/>
    <w:rsid w:val="00EC7E78"/>
    <w:rsid w:val="00ED7C05"/>
    <w:rsid w:val="00EE0823"/>
    <w:rsid w:val="00EE285A"/>
    <w:rsid w:val="00EF068E"/>
    <w:rsid w:val="00EF07B1"/>
    <w:rsid w:val="00F0795D"/>
    <w:rsid w:val="00F1090A"/>
    <w:rsid w:val="00F111B4"/>
    <w:rsid w:val="00F11624"/>
    <w:rsid w:val="00F14942"/>
    <w:rsid w:val="00F1552D"/>
    <w:rsid w:val="00F15BA8"/>
    <w:rsid w:val="00F200F0"/>
    <w:rsid w:val="00F22297"/>
    <w:rsid w:val="00F323D8"/>
    <w:rsid w:val="00F33FCD"/>
    <w:rsid w:val="00F51D58"/>
    <w:rsid w:val="00F52D5A"/>
    <w:rsid w:val="00F60225"/>
    <w:rsid w:val="00F7624C"/>
    <w:rsid w:val="00F81991"/>
    <w:rsid w:val="00F96FDF"/>
    <w:rsid w:val="00FA2F80"/>
    <w:rsid w:val="00FB2FF7"/>
    <w:rsid w:val="00FC463E"/>
    <w:rsid w:val="00FC732F"/>
    <w:rsid w:val="00FD1F65"/>
    <w:rsid w:val="00FD34C0"/>
    <w:rsid w:val="00FE0325"/>
    <w:rsid w:val="00FE66FC"/>
    <w:rsid w:val="00FF2C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454977"/>
  <w15:docId w15:val="{01B41C41-D248-4C9A-A2BF-91C60F61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0"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FF8"/>
    <w:rPr>
      <w:rFonts w:ascii="Arial" w:eastAsia="Times New Roman" w:hAnsi="Arial"/>
      <w:szCs w:val="22"/>
      <w:lang w:bidi="en-US"/>
    </w:rPr>
  </w:style>
  <w:style w:type="paragraph" w:styleId="Heading1">
    <w:name w:val="heading 1"/>
    <w:basedOn w:val="Normal"/>
    <w:next w:val="Normal"/>
    <w:link w:val="Heading1Char"/>
    <w:qFormat/>
    <w:rsid w:val="004D5405"/>
    <w:pPr>
      <w:keepNext/>
      <w:spacing w:before="114" w:after="170"/>
      <w:outlineLvl w:val="0"/>
    </w:pPr>
    <w:rPr>
      <w:b/>
      <w:bCs/>
      <w:sz w:val="28"/>
      <w:szCs w:val="28"/>
    </w:rPr>
  </w:style>
  <w:style w:type="paragraph" w:styleId="Heading2">
    <w:name w:val="heading 2"/>
    <w:basedOn w:val="Normal"/>
    <w:next w:val="Normal"/>
    <w:link w:val="Heading2Char"/>
    <w:qFormat/>
    <w:rsid w:val="000239CD"/>
    <w:pPr>
      <w:keepNext/>
      <w:spacing w:before="58" w:after="114"/>
      <w:outlineLvl w:val="1"/>
    </w:pPr>
    <w:rPr>
      <w:b/>
      <w:bCs/>
      <w:sz w:val="24"/>
      <w:szCs w:val="26"/>
    </w:rPr>
  </w:style>
  <w:style w:type="paragraph" w:styleId="Heading3">
    <w:name w:val="heading 3"/>
    <w:basedOn w:val="Normal"/>
    <w:next w:val="Normal"/>
    <w:link w:val="Heading3Char"/>
    <w:semiHidden/>
    <w:qFormat/>
    <w:rsid w:val="002F11B8"/>
    <w:pPr>
      <w:keepNext/>
      <w:keepLines/>
      <w:spacing w:before="200"/>
      <w:outlineLvl w:val="2"/>
    </w:pPr>
    <w:rPr>
      <w:rFonts w:ascii="Cambria" w:hAnsi="Cambria"/>
      <w:b/>
      <w:bCs/>
      <w:color w:val="4F81BD"/>
      <w:szCs w:val="20"/>
    </w:rPr>
  </w:style>
  <w:style w:type="paragraph" w:styleId="Heading4">
    <w:name w:val="heading 4"/>
    <w:basedOn w:val="Normal"/>
    <w:next w:val="Normal"/>
    <w:link w:val="Heading4Char"/>
    <w:semiHidden/>
    <w:qFormat/>
    <w:rsid w:val="002F11B8"/>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F11B8"/>
    <w:pPr>
      <w:keepNext/>
      <w:keepLines/>
      <w:spacing w:before="200" w:line="276" w:lineRule="auto"/>
      <w:outlineLvl w:val="4"/>
    </w:pPr>
    <w:rPr>
      <w:rFonts w:ascii="Cambria" w:hAnsi="Cambria"/>
      <w:color w:val="243F60"/>
      <w:sz w:val="22"/>
      <w:lang w:val="en-US"/>
    </w:rPr>
  </w:style>
  <w:style w:type="paragraph" w:styleId="Heading6">
    <w:name w:val="heading 6"/>
    <w:basedOn w:val="Normal"/>
    <w:next w:val="Normal"/>
    <w:link w:val="Heading6Char"/>
    <w:uiPriority w:val="9"/>
    <w:semiHidden/>
    <w:qFormat/>
    <w:rsid w:val="002F11B8"/>
    <w:pPr>
      <w:spacing w:before="240" w:after="60"/>
      <w:outlineLvl w:val="5"/>
    </w:pPr>
    <w:rPr>
      <w:rFonts w:ascii="Calibri" w:hAnsi="Calibri"/>
      <w:b/>
      <w:bCs/>
      <w:sz w:val="22"/>
    </w:rPr>
  </w:style>
  <w:style w:type="paragraph" w:styleId="Heading7">
    <w:name w:val="heading 7"/>
    <w:basedOn w:val="Normal"/>
    <w:next w:val="Normal"/>
    <w:link w:val="Heading7Char"/>
    <w:uiPriority w:val="9"/>
    <w:semiHidden/>
    <w:qFormat/>
    <w:rsid w:val="002F11B8"/>
    <w:pPr>
      <w:spacing w:before="240" w:after="60"/>
      <w:outlineLvl w:val="6"/>
    </w:pPr>
    <w:rPr>
      <w:rFonts w:ascii="Calibri" w:hAnsi="Calibri"/>
      <w:sz w:val="24"/>
      <w:szCs w:val="24"/>
    </w:rPr>
  </w:style>
  <w:style w:type="paragraph" w:styleId="Heading8">
    <w:name w:val="heading 8"/>
    <w:basedOn w:val="Normal"/>
    <w:next w:val="Normal"/>
    <w:link w:val="Heading8Char"/>
    <w:semiHidden/>
    <w:qFormat/>
    <w:rsid w:val="002F11B8"/>
    <w:pPr>
      <w:keepNext/>
      <w:jc w:val="both"/>
      <w:outlineLvl w:val="7"/>
    </w:pPr>
    <w:rPr>
      <w:rFonts w:ascii="Times New Roman" w:hAnsi="Times New Roman"/>
      <w:b/>
      <w:color w:val="000000"/>
      <w:sz w:val="18"/>
      <w:szCs w:val="20"/>
    </w:rPr>
  </w:style>
  <w:style w:type="paragraph" w:styleId="Heading9">
    <w:name w:val="heading 9"/>
    <w:basedOn w:val="Normal"/>
    <w:next w:val="Normal"/>
    <w:link w:val="Heading9Char"/>
    <w:uiPriority w:val="9"/>
    <w:semiHidden/>
    <w:qFormat/>
    <w:rsid w:val="002F11B8"/>
    <w:p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405"/>
    <w:rPr>
      <w:rFonts w:ascii="Arial" w:eastAsia="Times New Roman" w:hAnsi="Arial"/>
      <w:b/>
      <w:bCs/>
      <w:sz w:val="28"/>
      <w:szCs w:val="28"/>
      <w:lang w:bidi="en-US"/>
    </w:rPr>
  </w:style>
  <w:style w:type="character" w:customStyle="1" w:styleId="Heading2Char">
    <w:name w:val="Heading 2 Char"/>
    <w:basedOn w:val="DefaultParagraphFont"/>
    <w:link w:val="Heading2"/>
    <w:rsid w:val="000239CD"/>
    <w:rPr>
      <w:rFonts w:ascii="Arial" w:eastAsia="Times New Roman" w:hAnsi="Arial"/>
      <w:b/>
      <w:bCs/>
      <w:sz w:val="24"/>
      <w:szCs w:val="26"/>
      <w:lang w:bidi="en-US"/>
    </w:rPr>
  </w:style>
  <w:style w:type="character" w:customStyle="1" w:styleId="Heading3Char">
    <w:name w:val="Heading 3 Char"/>
    <w:basedOn w:val="DefaultParagraphFont"/>
    <w:link w:val="Heading3"/>
    <w:semiHidden/>
    <w:rsid w:val="002F11B8"/>
    <w:rPr>
      <w:rFonts w:ascii="Cambria" w:eastAsia="Times New Roman" w:hAnsi="Cambria"/>
      <w:b/>
      <w:bCs/>
      <w:color w:val="4F81BD"/>
    </w:rPr>
  </w:style>
  <w:style w:type="character" w:customStyle="1" w:styleId="Heading4Char">
    <w:name w:val="Heading 4 Char"/>
    <w:basedOn w:val="DefaultParagraphFont"/>
    <w:link w:val="Heading4"/>
    <w:semiHidden/>
    <w:rsid w:val="002F11B8"/>
    <w:rPr>
      <w:rFonts w:eastAsia="Times New Roman"/>
      <w:b/>
      <w:bCs/>
      <w:sz w:val="28"/>
      <w:szCs w:val="28"/>
    </w:rPr>
  </w:style>
  <w:style w:type="character" w:customStyle="1" w:styleId="Heading5Char">
    <w:name w:val="Heading 5 Char"/>
    <w:basedOn w:val="DefaultParagraphFont"/>
    <w:link w:val="Heading5"/>
    <w:uiPriority w:val="9"/>
    <w:semiHidden/>
    <w:rsid w:val="002F11B8"/>
    <w:rPr>
      <w:rFonts w:ascii="Cambria" w:eastAsia="Times New Roman" w:hAnsi="Cambria"/>
      <w:color w:val="243F60"/>
      <w:sz w:val="22"/>
      <w:szCs w:val="22"/>
      <w:lang w:val="en-US" w:bidi="en-US"/>
    </w:rPr>
  </w:style>
  <w:style w:type="character" w:customStyle="1" w:styleId="Heading6Char">
    <w:name w:val="Heading 6 Char"/>
    <w:basedOn w:val="DefaultParagraphFont"/>
    <w:link w:val="Heading6"/>
    <w:uiPriority w:val="9"/>
    <w:semiHidden/>
    <w:rsid w:val="002F11B8"/>
    <w:rPr>
      <w:rFonts w:eastAsia="Times New Roman"/>
      <w:b/>
      <w:bCs/>
      <w:sz w:val="22"/>
      <w:szCs w:val="22"/>
    </w:rPr>
  </w:style>
  <w:style w:type="character" w:customStyle="1" w:styleId="Heading7Char">
    <w:name w:val="Heading 7 Char"/>
    <w:basedOn w:val="DefaultParagraphFont"/>
    <w:link w:val="Heading7"/>
    <w:uiPriority w:val="9"/>
    <w:semiHidden/>
    <w:rsid w:val="002F11B8"/>
    <w:rPr>
      <w:rFonts w:eastAsia="Times New Roman"/>
      <w:sz w:val="24"/>
      <w:szCs w:val="24"/>
    </w:rPr>
  </w:style>
  <w:style w:type="character" w:customStyle="1" w:styleId="Heading8Char">
    <w:name w:val="Heading 8 Char"/>
    <w:basedOn w:val="DefaultParagraphFont"/>
    <w:link w:val="Heading8"/>
    <w:semiHidden/>
    <w:rsid w:val="002F11B8"/>
    <w:rPr>
      <w:rFonts w:ascii="Times New Roman" w:eastAsia="Times New Roman" w:hAnsi="Times New Roman"/>
      <w:b/>
      <w:color w:val="000000"/>
      <w:sz w:val="18"/>
    </w:rPr>
  </w:style>
  <w:style w:type="character" w:customStyle="1" w:styleId="Heading9Char">
    <w:name w:val="Heading 9 Char"/>
    <w:basedOn w:val="DefaultParagraphFont"/>
    <w:link w:val="Heading9"/>
    <w:uiPriority w:val="9"/>
    <w:semiHidden/>
    <w:rsid w:val="002F11B8"/>
    <w:rPr>
      <w:rFonts w:ascii="Cambria" w:eastAsia="Times New Roman" w:hAnsi="Cambria"/>
      <w:sz w:val="22"/>
      <w:szCs w:val="22"/>
    </w:rPr>
  </w:style>
  <w:style w:type="paragraph" w:customStyle="1" w:styleId="Referencebox">
    <w:name w:val="Reference box"/>
    <w:basedOn w:val="Normal"/>
    <w:rsid w:val="002953CA"/>
    <w:pPr>
      <w:tabs>
        <w:tab w:val="left" w:pos="993"/>
      </w:tabs>
      <w:spacing w:before="60" w:after="60" w:line="240" w:lineRule="atLeast"/>
    </w:pPr>
    <w:rPr>
      <w:rFonts w:cs="Arial"/>
      <w:sz w:val="16"/>
    </w:rPr>
  </w:style>
  <w:style w:type="paragraph" w:customStyle="1" w:styleId="CoverHeading1">
    <w:name w:val="Cover Heading 1"/>
    <w:basedOn w:val="Normal"/>
    <w:qFormat/>
    <w:rsid w:val="009E4CC9"/>
    <w:pPr>
      <w:keepNext/>
      <w:spacing w:line="240" w:lineRule="atLeast"/>
    </w:pPr>
    <w:rPr>
      <w:rFonts w:ascii="Arial Narrow" w:eastAsia="Arial" w:hAnsi="Arial Narrow" w:cs="Arial"/>
      <w:sz w:val="120"/>
      <w:szCs w:val="108"/>
    </w:rPr>
  </w:style>
  <w:style w:type="paragraph" w:styleId="BodyText">
    <w:name w:val="Body Text"/>
    <w:aliases w:val="Body text"/>
    <w:basedOn w:val="Normal"/>
    <w:link w:val="BodyTextChar"/>
    <w:qFormat/>
    <w:rsid w:val="00124594"/>
    <w:pPr>
      <w:spacing w:after="170" w:line="240" w:lineRule="atLeast"/>
    </w:pPr>
    <w:rPr>
      <w:szCs w:val="20"/>
    </w:rPr>
  </w:style>
  <w:style w:type="character" w:customStyle="1" w:styleId="BodyTextChar">
    <w:name w:val="Body Text Char"/>
    <w:aliases w:val="Body text Char"/>
    <w:basedOn w:val="DefaultParagraphFont"/>
    <w:link w:val="BodyText"/>
    <w:rsid w:val="001B4B12"/>
    <w:rPr>
      <w:rFonts w:ascii="Arial" w:hAnsi="Arial"/>
    </w:rPr>
  </w:style>
  <w:style w:type="paragraph" w:customStyle="1" w:styleId="CoverHeading2">
    <w:name w:val="Cover Heading 2"/>
    <w:basedOn w:val="Heading1Red"/>
    <w:qFormat/>
    <w:rsid w:val="009E4CC9"/>
    <w:pPr>
      <w:spacing w:before="0" w:after="0" w:line="240" w:lineRule="atLeast"/>
    </w:pPr>
    <w:rPr>
      <w:b w:val="0"/>
      <w:color w:val="auto"/>
      <w:sz w:val="36"/>
    </w:rPr>
  </w:style>
  <w:style w:type="paragraph" w:customStyle="1" w:styleId="Bullet1stlevel">
    <w:name w:val="Bullet 1st level"/>
    <w:basedOn w:val="BodyText"/>
    <w:link w:val="Bullet1stlevelChar"/>
    <w:qFormat/>
    <w:rsid w:val="00546B6E"/>
    <w:pPr>
      <w:numPr>
        <w:numId w:val="37"/>
      </w:numPr>
      <w:spacing w:before="60" w:after="60"/>
    </w:pPr>
    <w:rPr>
      <w:szCs w:val="22"/>
    </w:rPr>
  </w:style>
  <w:style w:type="character" w:customStyle="1" w:styleId="Bullet1stlevelChar">
    <w:name w:val="Bullet 1st level Char"/>
    <w:link w:val="Bullet1stlevel"/>
    <w:locked/>
    <w:rsid w:val="00546B6E"/>
    <w:rPr>
      <w:rFonts w:ascii="Arial" w:hAnsi="Arial"/>
      <w:szCs w:val="22"/>
    </w:rPr>
  </w:style>
  <w:style w:type="paragraph" w:customStyle="1" w:styleId="Bullet2ndlevel">
    <w:name w:val="Bullet 2nd level"/>
    <w:basedOn w:val="Bullet1stlevel"/>
    <w:qFormat/>
    <w:rsid w:val="0054210F"/>
    <w:pPr>
      <w:numPr>
        <w:ilvl w:val="1"/>
      </w:numPr>
    </w:pPr>
  </w:style>
  <w:style w:type="paragraph" w:customStyle="1" w:styleId="HeadingCentred">
    <w:name w:val="Heading – Centred"/>
    <w:basedOn w:val="Normal"/>
    <w:qFormat/>
    <w:rsid w:val="005E63AD"/>
    <w:pPr>
      <w:keepNext/>
      <w:spacing w:before="114" w:after="170"/>
      <w:jc w:val="center"/>
      <w:outlineLvl w:val="0"/>
    </w:pPr>
    <w:rPr>
      <w:b/>
      <w:bCs/>
      <w:sz w:val="24"/>
      <w:szCs w:val="28"/>
    </w:rPr>
  </w:style>
  <w:style w:type="paragraph" w:customStyle="1" w:styleId="CoverHeading3">
    <w:name w:val="Cover Heading 3"/>
    <w:basedOn w:val="Normal"/>
    <w:qFormat/>
    <w:rsid w:val="009E4CC9"/>
    <w:pPr>
      <w:keepNext/>
      <w:spacing w:line="474" w:lineRule="exact"/>
      <w:ind w:right="-45"/>
    </w:pPr>
    <w:rPr>
      <w:rFonts w:eastAsia="Arial" w:cs="Arial"/>
      <w:color w:val="E2002B"/>
      <w:position w:val="1"/>
      <w:sz w:val="36"/>
      <w:szCs w:val="36"/>
    </w:rPr>
  </w:style>
  <w:style w:type="character" w:styleId="Hyperlink">
    <w:name w:val="Hyperlink"/>
    <w:basedOn w:val="DefaultParagraphFont"/>
    <w:unhideWhenUsed/>
    <w:rsid w:val="00C72626"/>
    <w:rPr>
      <w:color w:val="808080"/>
      <w:u w:val="single"/>
    </w:rPr>
  </w:style>
  <w:style w:type="paragraph" w:customStyle="1" w:styleId="MajorHeading">
    <w:name w:val="Major Heading"/>
    <w:basedOn w:val="Normal"/>
    <w:next w:val="BodyText"/>
    <w:qFormat/>
    <w:rsid w:val="002F11B8"/>
    <w:pPr>
      <w:pBdr>
        <w:bottom w:val="single" w:sz="4" w:space="1" w:color="auto"/>
      </w:pBdr>
      <w:tabs>
        <w:tab w:val="right" w:pos="9350"/>
      </w:tabs>
      <w:spacing w:line="480" w:lineRule="atLeast"/>
    </w:pPr>
    <w:rPr>
      <w:sz w:val="48"/>
    </w:rPr>
  </w:style>
  <w:style w:type="paragraph" w:customStyle="1" w:styleId="Numbered">
    <w:name w:val="Numbered"/>
    <w:basedOn w:val="BodyText"/>
    <w:qFormat/>
    <w:rsid w:val="0054210F"/>
    <w:pPr>
      <w:numPr>
        <w:numId w:val="28"/>
      </w:numPr>
      <w:spacing w:before="60" w:after="60"/>
    </w:pPr>
    <w:rPr>
      <w:szCs w:val="22"/>
    </w:rPr>
  </w:style>
  <w:style w:type="paragraph" w:customStyle="1" w:styleId="Numberered-alpha">
    <w:name w:val="Numberered - alpha"/>
    <w:basedOn w:val="BodyText"/>
    <w:qFormat/>
    <w:rsid w:val="0054210F"/>
    <w:pPr>
      <w:numPr>
        <w:ilvl w:val="1"/>
        <w:numId w:val="2"/>
      </w:numPr>
      <w:spacing w:before="60" w:after="60"/>
    </w:pPr>
    <w:rPr>
      <w:szCs w:val="22"/>
    </w:rPr>
  </w:style>
  <w:style w:type="paragraph" w:styleId="Quote">
    <w:name w:val="Quote"/>
    <w:basedOn w:val="BodyText"/>
    <w:link w:val="QuoteChar"/>
    <w:qFormat/>
    <w:rsid w:val="00C76371"/>
    <w:pPr>
      <w:ind w:left="567" w:right="851"/>
    </w:pPr>
    <w:rPr>
      <w:iCs/>
      <w:color w:val="3B3737" w:themeColor="text1"/>
    </w:rPr>
  </w:style>
  <w:style w:type="character" w:customStyle="1" w:styleId="QuoteChar">
    <w:name w:val="Quote Char"/>
    <w:basedOn w:val="DefaultParagraphFont"/>
    <w:link w:val="Quote"/>
    <w:rsid w:val="00C76371"/>
    <w:rPr>
      <w:rFonts w:ascii="Arial" w:hAnsi="Arial"/>
      <w:iCs/>
      <w:color w:val="3B3737" w:themeColor="text1"/>
    </w:rPr>
  </w:style>
  <w:style w:type="paragraph" w:customStyle="1" w:styleId="HeadingCentredsmall">
    <w:name w:val="Heading – Centred (small)"/>
    <w:basedOn w:val="Normal"/>
    <w:qFormat/>
    <w:rsid w:val="007F7698"/>
    <w:pPr>
      <w:keepNext/>
      <w:spacing w:before="114" w:after="170"/>
      <w:jc w:val="center"/>
    </w:pPr>
    <w:rPr>
      <w:b/>
      <w:bCs/>
      <w:szCs w:val="28"/>
    </w:rPr>
  </w:style>
  <w:style w:type="paragraph" w:customStyle="1" w:styleId="Contentspageheading">
    <w:name w:val="Contents page heading"/>
    <w:basedOn w:val="Normal"/>
    <w:qFormat/>
    <w:rsid w:val="00BE176C"/>
    <w:pPr>
      <w:jc w:val="center"/>
    </w:pPr>
    <w:rPr>
      <w:sz w:val="80"/>
      <w:szCs w:val="80"/>
    </w:rPr>
  </w:style>
  <w:style w:type="paragraph" w:customStyle="1" w:styleId="SingleLineText-Half">
    <w:name w:val="Single Line Text - Half"/>
    <w:basedOn w:val="Normal"/>
    <w:qFormat/>
    <w:rsid w:val="004412B1"/>
    <w:rPr>
      <w:sz w:val="12"/>
    </w:rPr>
  </w:style>
  <w:style w:type="paragraph" w:customStyle="1" w:styleId="Heading1-NumberedRED">
    <w:name w:val="Heading 1 - Numbered RED"/>
    <w:qFormat/>
    <w:rsid w:val="006C3279"/>
    <w:pPr>
      <w:numPr>
        <w:numId w:val="40"/>
      </w:numPr>
      <w:spacing w:before="114" w:after="170"/>
    </w:pPr>
    <w:rPr>
      <w:rFonts w:ascii="Arial" w:eastAsiaTheme="majorEastAsia" w:hAnsi="Arial" w:cstheme="majorBidi"/>
      <w:b/>
      <w:bCs/>
      <w:color w:val="D14340" w:themeColor="accent1"/>
      <w:sz w:val="28"/>
      <w:szCs w:val="28"/>
      <w:lang w:bidi="en-US"/>
    </w:rPr>
  </w:style>
  <w:style w:type="paragraph" w:customStyle="1" w:styleId="Source">
    <w:name w:val="Source"/>
    <w:basedOn w:val="Normal"/>
    <w:qFormat/>
    <w:rsid w:val="002F11B8"/>
    <w:pPr>
      <w:spacing w:before="60" w:line="150" w:lineRule="atLeast"/>
    </w:pPr>
    <w:rPr>
      <w:sz w:val="13"/>
    </w:rPr>
  </w:style>
  <w:style w:type="paragraph" w:customStyle="1" w:styleId="Heading1Red">
    <w:name w:val="Heading 1 Red"/>
    <w:basedOn w:val="Heading1"/>
    <w:qFormat/>
    <w:rsid w:val="008A6153"/>
    <w:rPr>
      <w:rFonts w:eastAsiaTheme="majorEastAsia" w:cstheme="majorBidi"/>
      <w:color w:val="D64B46"/>
      <w:lang w:val="en-US"/>
    </w:rPr>
  </w:style>
  <w:style w:type="paragraph" w:customStyle="1" w:styleId="Heading1-Numbered">
    <w:name w:val="Heading 1 - Numbered"/>
    <w:basedOn w:val="Heading1-NumberedRED"/>
    <w:qFormat/>
    <w:rsid w:val="00AB091B"/>
    <w:pPr>
      <w:numPr>
        <w:ilvl w:val="6"/>
        <w:numId w:val="11"/>
      </w:numPr>
    </w:pPr>
    <w:rPr>
      <w:color w:val="auto"/>
    </w:rPr>
  </w:style>
  <w:style w:type="paragraph" w:customStyle="1" w:styleId="Heading2-Numbered">
    <w:name w:val="Heading 2 - Numbered"/>
    <w:basedOn w:val="Heading2"/>
    <w:qFormat/>
    <w:rsid w:val="006C3279"/>
    <w:pPr>
      <w:keepNext w:val="0"/>
      <w:numPr>
        <w:ilvl w:val="1"/>
        <w:numId w:val="40"/>
      </w:numPr>
    </w:pPr>
  </w:style>
  <w:style w:type="paragraph" w:customStyle="1" w:styleId="Tablebullet">
    <w:name w:val="Table bullet"/>
    <w:qFormat/>
    <w:rsid w:val="00EE285A"/>
    <w:pPr>
      <w:numPr>
        <w:numId w:val="39"/>
      </w:numPr>
      <w:spacing w:before="60" w:after="60" w:line="240" w:lineRule="atLeast"/>
    </w:pPr>
    <w:rPr>
      <w:rFonts w:ascii="Arial" w:eastAsia="Times New Roman" w:hAnsi="Arial"/>
      <w:sz w:val="18"/>
      <w:szCs w:val="18"/>
      <w:lang w:bidi="en-US"/>
    </w:rPr>
  </w:style>
  <w:style w:type="table" w:styleId="TableGrid">
    <w:name w:val="Table Grid"/>
    <w:basedOn w:val="TableNormal"/>
    <w:uiPriority w:val="59"/>
    <w:locked/>
    <w:rsid w:val="00C72626"/>
    <w:rPr>
      <w:rFonts w:ascii="Arial" w:hAnsi="Arial"/>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rightaligned">
    <w:name w:val="Table text - right aligned"/>
    <w:basedOn w:val="Tabletext-centred"/>
    <w:qFormat/>
    <w:rsid w:val="00221DE7"/>
    <w:pPr>
      <w:jc w:val="right"/>
    </w:pPr>
  </w:style>
  <w:style w:type="paragraph" w:customStyle="1" w:styleId="Tabletext-centred">
    <w:name w:val="Table text - centred"/>
    <w:basedOn w:val="Normal"/>
    <w:qFormat/>
    <w:rsid w:val="00221DE7"/>
    <w:pPr>
      <w:spacing w:before="60" w:after="60" w:line="240" w:lineRule="atLeast"/>
      <w:jc w:val="center"/>
    </w:pPr>
    <w:rPr>
      <w:sz w:val="18"/>
    </w:rPr>
  </w:style>
  <w:style w:type="paragraph" w:customStyle="1" w:styleId="TableNote0">
    <w:name w:val="TableNote"/>
    <w:basedOn w:val="Normal"/>
    <w:qFormat/>
    <w:rsid w:val="004412B1"/>
    <w:pPr>
      <w:spacing w:before="57" w:after="28" w:line="180" w:lineRule="atLeast"/>
    </w:pPr>
    <w:rPr>
      <w:sz w:val="13"/>
    </w:rPr>
  </w:style>
  <w:style w:type="paragraph" w:customStyle="1" w:styleId="TableNote-0">
    <w:name w:val="TableNote - #"/>
    <w:basedOn w:val="TableNote0"/>
    <w:qFormat/>
    <w:rsid w:val="00CA28C0"/>
    <w:pPr>
      <w:ind w:left="357" w:hanging="357"/>
    </w:pPr>
  </w:style>
  <w:style w:type="paragraph" w:customStyle="1" w:styleId="TableNote-1">
    <w:name w:val="TableNote - ^"/>
    <w:basedOn w:val="TableNote0"/>
    <w:qFormat/>
    <w:rsid w:val="002F11B8"/>
    <w:pPr>
      <w:ind w:left="360" w:hanging="360"/>
    </w:pPr>
  </w:style>
  <w:style w:type="paragraph" w:customStyle="1" w:styleId="TableNote-2">
    <w:name w:val="TableNote - &lt;"/>
    <w:basedOn w:val="TableNote0"/>
    <w:qFormat/>
    <w:rsid w:val="002F11B8"/>
    <w:pPr>
      <w:ind w:left="357" w:hanging="357"/>
    </w:pPr>
  </w:style>
  <w:style w:type="paragraph" w:customStyle="1" w:styleId="TableNote-">
    <w:name w:val="TableNote - &gt;"/>
    <w:basedOn w:val="TableNote0"/>
    <w:qFormat/>
    <w:rsid w:val="002F11B8"/>
    <w:pPr>
      <w:numPr>
        <w:ilvl w:val="2"/>
        <w:numId w:val="6"/>
      </w:numPr>
    </w:pPr>
  </w:style>
  <w:style w:type="paragraph" w:customStyle="1" w:styleId="TableNote-Alpha">
    <w:name w:val="TableNote - Alpha"/>
    <w:basedOn w:val="TableNote0"/>
    <w:qFormat/>
    <w:rsid w:val="00CA28C0"/>
    <w:pPr>
      <w:numPr>
        <w:numId w:val="4"/>
      </w:numPr>
      <w:ind w:left="357" w:hanging="357"/>
    </w:pPr>
  </w:style>
  <w:style w:type="paragraph" w:customStyle="1" w:styleId="TableNote-FTE">
    <w:name w:val="TableNote - FTE:"/>
    <w:basedOn w:val="TableNote0"/>
    <w:qFormat/>
    <w:rsid w:val="00CA28C0"/>
    <w:pPr>
      <w:ind w:left="357" w:hanging="357"/>
    </w:pPr>
  </w:style>
  <w:style w:type="paragraph" w:customStyle="1" w:styleId="TableNote-High">
    <w:name w:val="TableNote - High"/>
    <w:basedOn w:val="TableNote0"/>
    <w:qFormat/>
    <w:rsid w:val="00CA28C0"/>
    <w:pPr>
      <w:ind w:left="357" w:hanging="357"/>
    </w:pPr>
  </w:style>
  <w:style w:type="paragraph" w:customStyle="1" w:styleId="TableNote-Key">
    <w:name w:val="TableNote - Key:"/>
    <w:basedOn w:val="TableNote0"/>
    <w:qFormat/>
    <w:rsid w:val="00F0795D"/>
    <w:pPr>
      <w:ind w:left="357" w:hanging="357"/>
    </w:pPr>
  </w:style>
  <w:style w:type="paragraph" w:customStyle="1" w:styleId="TableNote-Low">
    <w:name w:val="TableNote - Low"/>
    <w:basedOn w:val="TableNote0"/>
    <w:qFormat/>
    <w:rsid w:val="00CA28C0"/>
    <w:pPr>
      <w:ind w:left="357" w:hanging="357"/>
    </w:pPr>
  </w:style>
  <w:style w:type="paragraph" w:customStyle="1" w:styleId="TableNote-NA0">
    <w:name w:val="TableNote - N/A"/>
    <w:basedOn w:val="TableNote0"/>
    <w:qFormat/>
    <w:rsid w:val="00CA28C0"/>
    <w:pPr>
      <w:ind w:left="357" w:hanging="357"/>
    </w:pPr>
  </w:style>
  <w:style w:type="paragraph" w:customStyle="1" w:styleId="TableNote-na">
    <w:name w:val="TableNote - na"/>
    <w:basedOn w:val="TableNote0"/>
    <w:qFormat/>
    <w:rsid w:val="00CA28C0"/>
    <w:pPr>
      <w:numPr>
        <w:ilvl w:val="3"/>
        <w:numId w:val="7"/>
      </w:numPr>
      <w:ind w:left="357" w:hanging="357"/>
    </w:pPr>
  </w:style>
  <w:style w:type="paragraph" w:customStyle="1" w:styleId="TableNote-Num">
    <w:name w:val="TableNote - Num"/>
    <w:basedOn w:val="TableNote0"/>
    <w:qFormat/>
    <w:rsid w:val="00F0795D"/>
    <w:pPr>
      <w:numPr>
        <w:numId w:val="5"/>
      </w:numPr>
      <w:ind w:left="357" w:hanging="357"/>
    </w:pPr>
  </w:style>
  <w:style w:type="paragraph" w:customStyle="1" w:styleId="TableNote-v">
    <w:name w:val="TableNote - v"/>
    <w:basedOn w:val="TableNote0"/>
    <w:qFormat/>
    <w:rsid w:val="00CA28C0"/>
    <w:pPr>
      <w:numPr>
        <w:ilvl w:val="3"/>
        <w:numId w:val="6"/>
      </w:numPr>
    </w:pPr>
  </w:style>
  <w:style w:type="paragraph" w:customStyle="1" w:styleId="TableNote1">
    <w:name w:val="TableNote *"/>
    <w:basedOn w:val="TableNote0"/>
    <w:qFormat/>
    <w:rsid w:val="00CA28C0"/>
    <w:pPr>
      <w:ind w:left="357" w:hanging="357"/>
    </w:pPr>
  </w:style>
  <w:style w:type="paragraph" w:customStyle="1" w:styleId="TableNote2">
    <w:name w:val="TableNote **"/>
    <w:basedOn w:val="TableNote0"/>
    <w:qFormat/>
    <w:rsid w:val="00CA28C0"/>
    <w:pPr>
      <w:ind w:left="357" w:hanging="357"/>
    </w:pPr>
  </w:style>
  <w:style w:type="paragraph" w:customStyle="1" w:styleId="TableNote">
    <w:name w:val="TableNote ***"/>
    <w:basedOn w:val="TableNote0"/>
    <w:qFormat/>
    <w:locked/>
    <w:rsid w:val="00CA28C0"/>
    <w:pPr>
      <w:numPr>
        <w:ilvl w:val="6"/>
        <w:numId w:val="7"/>
      </w:numPr>
      <w:ind w:left="357" w:hanging="357"/>
    </w:pPr>
  </w:style>
  <w:style w:type="paragraph" w:customStyle="1" w:styleId="Tableheading-centred">
    <w:name w:val="Table heading - centred"/>
    <w:basedOn w:val="Normal"/>
    <w:qFormat/>
    <w:rsid w:val="00EE285A"/>
    <w:pPr>
      <w:spacing w:before="60" w:after="60" w:line="240" w:lineRule="atLeast"/>
      <w:jc w:val="center"/>
    </w:pPr>
    <w:rPr>
      <w:b/>
      <w:sz w:val="18"/>
      <w:lang w:eastAsia="en-AU"/>
    </w:rPr>
  </w:style>
  <w:style w:type="paragraph" w:customStyle="1" w:styleId="Tablebullet-2ndlevel">
    <w:name w:val="Table bullet - 2nd level"/>
    <w:basedOn w:val="Tablebullet"/>
    <w:qFormat/>
    <w:rsid w:val="00EE285A"/>
    <w:pPr>
      <w:numPr>
        <w:ilvl w:val="1"/>
      </w:numPr>
    </w:pPr>
  </w:style>
  <w:style w:type="paragraph" w:styleId="Header">
    <w:name w:val="header"/>
    <w:basedOn w:val="Normal"/>
    <w:link w:val="HeaderChar"/>
    <w:rsid w:val="001B4B12"/>
    <w:pPr>
      <w:tabs>
        <w:tab w:val="center" w:pos="4513"/>
        <w:tab w:val="right" w:pos="9026"/>
      </w:tabs>
    </w:pPr>
  </w:style>
  <w:style w:type="character" w:customStyle="1" w:styleId="HeaderChar">
    <w:name w:val="Header Char"/>
    <w:basedOn w:val="DefaultParagraphFont"/>
    <w:link w:val="Header"/>
    <w:rsid w:val="000F3180"/>
    <w:rPr>
      <w:rFonts w:ascii="Arial" w:hAnsi="Arial"/>
      <w:szCs w:val="22"/>
    </w:rPr>
  </w:style>
  <w:style w:type="paragraph" w:customStyle="1" w:styleId="Recommendationboxbullet1">
    <w:name w:val="Recommendation box bullet 1"/>
    <w:basedOn w:val="Normal"/>
    <w:semiHidden/>
    <w:qFormat/>
    <w:rsid w:val="00BE176C"/>
    <w:pPr>
      <w:numPr>
        <w:numId w:val="43"/>
      </w:numPr>
      <w:spacing w:before="60" w:after="60" w:line="240" w:lineRule="atLeast"/>
    </w:pPr>
    <w:rPr>
      <w:b/>
      <w:szCs w:val="20"/>
      <w:lang w:eastAsia="en-AU"/>
    </w:rPr>
  </w:style>
  <w:style w:type="paragraph" w:customStyle="1" w:styleId="Recommendationboxbullet2">
    <w:name w:val="Recommendation box bullet 2"/>
    <w:basedOn w:val="Recommendationboxbullet1"/>
    <w:semiHidden/>
    <w:rsid w:val="00BE176C"/>
    <w:pPr>
      <w:numPr>
        <w:ilvl w:val="1"/>
      </w:numPr>
    </w:pPr>
  </w:style>
  <w:style w:type="character" w:styleId="PageNumber">
    <w:name w:val="page number"/>
    <w:basedOn w:val="DefaultParagraphFont"/>
    <w:semiHidden/>
    <w:rsid w:val="00B05A21"/>
    <w:rPr>
      <w:rFonts w:ascii="Arial" w:hAnsi="Arial"/>
      <w:i/>
      <w:sz w:val="18"/>
    </w:rPr>
  </w:style>
  <w:style w:type="paragraph" w:styleId="FootnoteText">
    <w:name w:val="footnote text"/>
    <w:basedOn w:val="Normal"/>
    <w:link w:val="FootnoteTextChar"/>
    <w:rsid w:val="004126A8"/>
    <w:rPr>
      <w:rFonts w:eastAsiaTheme="minorEastAsia" w:cstheme="minorBidi"/>
      <w:sz w:val="18"/>
      <w:szCs w:val="20"/>
    </w:rPr>
  </w:style>
  <w:style w:type="character" w:customStyle="1" w:styleId="FootnoteTextChar">
    <w:name w:val="Footnote Text Char"/>
    <w:basedOn w:val="DefaultParagraphFont"/>
    <w:link w:val="FootnoteText"/>
    <w:rsid w:val="004126A8"/>
    <w:rPr>
      <w:rFonts w:ascii="Arial" w:eastAsiaTheme="minorEastAsia" w:hAnsi="Arial" w:cstheme="minorBidi"/>
      <w:sz w:val="18"/>
      <w:lang w:bidi="en-US"/>
    </w:rPr>
  </w:style>
  <w:style w:type="character" w:styleId="FootnoteReference">
    <w:name w:val="footnote reference"/>
    <w:basedOn w:val="DefaultParagraphFont"/>
    <w:rsid w:val="004126A8"/>
    <w:rPr>
      <w:vertAlign w:val="superscript"/>
    </w:rPr>
  </w:style>
  <w:style w:type="paragraph" w:customStyle="1" w:styleId="Tableheading-leftaligned">
    <w:name w:val="Table heading - left aligned"/>
    <w:rsid w:val="00A630AD"/>
    <w:pPr>
      <w:spacing w:before="60" w:after="60" w:line="240" w:lineRule="atLeast"/>
    </w:pPr>
    <w:rPr>
      <w:rFonts w:ascii="Arial" w:eastAsia="Times New Roman" w:hAnsi="Arial"/>
      <w:b/>
      <w:bCs/>
      <w:sz w:val="18"/>
      <w:lang w:eastAsia="en-AU"/>
    </w:rPr>
  </w:style>
  <w:style w:type="paragraph" w:customStyle="1" w:styleId="Tabletext">
    <w:name w:val="Table text"/>
    <w:basedOn w:val="Tabletext-centred"/>
    <w:qFormat/>
    <w:rsid w:val="00221DE7"/>
    <w:pPr>
      <w:jc w:val="left"/>
    </w:pPr>
  </w:style>
  <w:style w:type="paragraph" w:customStyle="1" w:styleId="Heading-LeftSmall">
    <w:name w:val="Heading - Left (Small)"/>
    <w:qFormat/>
    <w:rsid w:val="00AE6685"/>
    <w:pPr>
      <w:keepNext/>
      <w:spacing w:after="170" w:line="240" w:lineRule="atLeast"/>
    </w:pPr>
    <w:rPr>
      <w:rFonts w:ascii="Arial" w:eastAsia="Times New Roman" w:hAnsi="Arial"/>
      <w:b/>
      <w:szCs w:val="22"/>
      <w:lang w:val="en-GB" w:bidi="en-US"/>
    </w:rPr>
  </w:style>
  <w:style w:type="paragraph" w:customStyle="1" w:styleId="Bodytextrightaligned">
    <w:name w:val="Body text right aligned"/>
    <w:basedOn w:val="BodyText"/>
    <w:rsid w:val="001309EA"/>
    <w:pPr>
      <w:jc w:val="right"/>
    </w:pPr>
  </w:style>
  <w:style w:type="paragraph" w:customStyle="1" w:styleId="Heading2-Rightaligned">
    <w:name w:val="Heading 2 - Right aligned"/>
    <w:basedOn w:val="Heading2"/>
    <w:rsid w:val="00AE6685"/>
    <w:pPr>
      <w:jc w:val="right"/>
    </w:pPr>
    <w:rPr>
      <w:szCs w:val="20"/>
    </w:rPr>
  </w:style>
  <w:style w:type="paragraph" w:styleId="TOC2">
    <w:name w:val="toc 2"/>
    <w:basedOn w:val="Normal"/>
    <w:next w:val="Normal"/>
    <w:autoRedefine/>
    <w:uiPriority w:val="39"/>
    <w:rsid w:val="00F0795D"/>
    <w:pPr>
      <w:tabs>
        <w:tab w:val="right" w:pos="8505"/>
      </w:tabs>
      <w:spacing w:before="120" w:after="120" w:line="240" w:lineRule="atLeast"/>
      <w:ind w:left="567" w:right="851"/>
    </w:pPr>
    <w:rPr>
      <w:rFonts w:eastAsiaTheme="majorEastAsia" w:cstheme="majorBidi"/>
      <w:noProof/>
    </w:rPr>
  </w:style>
  <w:style w:type="paragraph" w:styleId="TOC1">
    <w:name w:val="toc 1"/>
    <w:basedOn w:val="Normal"/>
    <w:next w:val="Normal"/>
    <w:autoRedefine/>
    <w:uiPriority w:val="39"/>
    <w:rsid w:val="00B17F03"/>
    <w:pPr>
      <w:spacing w:before="120" w:after="120" w:line="240" w:lineRule="atLeast"/>
      <w:ind w:right="95"/>
      <w:jc w:val="both"/>
    </w:pPr>
    <w:rPr>
      <w:rFonts w:eastAsiaTheme="majorEastAsia" w:cs="Arial"/>
      <w:b/>
      <w:noProof/>
      <w:color w:val="3B3737" w:themeColor="text1"/>
      <w:szCs w:val="20"/>
    </w:rPr>
  </w:style>
  <w:style w:type="paragraph" w:styleId="TOC3">
    <w:name w:val="toc 3"/>
    <w:basedOn w:val="Normal"/>
    <w:next w:val="Normal"/>
    <w:autoRedefine/>
    <w:uiPriority w:val="39"/>
    <w:rsid w:val="00851E96"/>
    <w:pPr>
      <w:tabs>
        <w:tab w:val="right" w:pos="8505"/>
      </w:tabs>
      <w:spacing w:before="120" w:after="120" w:line="240" w:lineRule="atLeast"/>
      <w:ind w:left="1134" w:right="851"/>
    </w:pPr>
    <w:rPr>
      <w:rFonts w:eastAsiaTheme="majorEastAsia" w:cstheme="majorBidi"/>
      <w:noProof/>
      <w:color w:val="3B3737" w:themeColor="text1"/>
    </w:rPr>
  </w:style>
  <w:style w:type="paragraph" w:customStyle="1" w:styleId="Numbered-iRoman">
    <w:name w:val="Numbered - i) Roman"/>
    <w:basedOn w:val="Numberered-alpha"/>
    <w:unhideWhenUsed/>
    <w:qFormat/>
    <w:rsid w:val="0054210F"/>
    <w:pPr>
      <w:numPr>
        <w:ilvl w:val="2"/>
      </w:numPr>
    </w:pPr>
  </w:style>
  <w:style w:type="character" w:customStyle="1" w:styleId="Bold">
    <w:name w:val="Bold"/>
    <w:basedOn w:val="DefaultParagraphFont"/>
    <w:qFormat/>
    <w:rsid w:val="0054210F"/>
    <w:rPr>
      <w:b/>
    </w:rPr>
  </w:style>
  <w:style w:type="character" w:customStyle="1" w:styleId="Italic">
    <w:name w:val="Italic"/>
    <w:basedOn w:val="DefaultParagraphFont"/>
    <w:qFormat/>
    <w:rsid w:val="0054210F"/>
    <w:rPr>
      <w:i/>
      <w:iCs/>
    </w:rPr>
  </w:style>
  <w:style w:type="character" w:customStyle="1" w:styleId="BoldItalic">
    <w:name w:val="Bold + Italic"/>
    <w:basedOn w:val="DefaultParagraphFont"/>
    <w:uiPriority w:val="1"/>
    <w:qFormat/>
    <w:rsid w:val="0054210F"/>
    <w:rPr>
      <w:b/>
      <w:i/>
    </w:rPr>
  </w:style>
  <w:style w:type="paragraph" w:customStyle="1" w:styleId="Tableheading-rightaligned">
    <w:name w:val="Table heading - right aligned"/>
    <w:basedOn w:val="Tableheading-leftaligned"/>
    <w:qFormat/>
    <w:rsid w:val="00221DE7"/>
    <w:pPr>
      <w:jc w:val="right"/>
    </w:pPr>
  </w:style>
  <w:style w:type="paragraph" w:styleId="Footer">
    <w:name w:val="footer"/>
    <w:basedOn w:val="Normal"/>
    <w:link w:val="FooterChar"/>
    <w:uiPriority w:val="99"/>
    <w:unhideWhenUsed/>
    <w:rsid w:val="009E4CC9"/>
    <w:pPr>
      <w:tabs>
        <w:tab w:val="center" w:pos="4513"/>
        <w:tab w:val="right" w:pos="9026"/>
      </w:tabs>
    </w:pPr>
  </w:style>
  <w:style w:type="character" w:customStyle="1" w:styleId="FooterChar">
    <w:name w:val="Footer Char"/>
    <w:basedOn w:val="DefaultParagraphFont"/>
    <w:link w:val="Footer"/>
    <w:uiPriority w:val="99"/>
    <w:rsid w:val="009E4CC9"/>
    <w:rPr>
      <w:rFonts w:ascii="Arial" w:hAnsi="Arial"/>
      <w:szCs w:val="22"/>
    </w:rPr>
  </w:style>
  <w:style w:type="paragraph" w:styleId="BalloonText">
    <w:name w:val="Balloon Text"/>
    <w:basedOn w:val="Normal"/>
    <w:link w:val="BalloonTextChar"/>
    <w:uiPriority w:val="99"/>
    <w:semiHidden/>
    <w:unhideWhenUsed/>
    <w:rsid w:val="001C7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AB5"/>
    <w:rPr>
      <w:rFonts w:ascii="Segoe UI" w:eastAsia="Times New Roman" w:hAnsi="Segoe UI" w:cs="Segoe UI"/>
      <w:sz w:val="18"/>
      <w:szCs w:val="18"/>
      <w:lang w:bidi="en-US"/>
    </w:rPr>
  </w:style>
  <w:style w:type="paragraph" w:customStyle="1" w:styleId="TableBullet-black">
    <w:name w:val="Table Bullet - black"/>
    <w:qFormat/>
    <w:rsid w:val="00F15BA8"/>
    <w:pPr>
      <w:spacing w:before="60" w:after="60" w:line="240" w:lineRule="atLeast"/>
      <w:ind w:left="357" w:hanging="357"/>
    </w:pPr>
    <w:rPr>
      <w:rFonts w:ascii="Arial" w:eastAsia="Times New Roman" w:hAnsi="Arial"/>
      <w:sz w:val="18"/>
      <w:szCs w:val="18"/>
      <w:lang w:bidi="en-US"/>
    </w:rPr>
  </w:style>
  <w:style w:type="character" w:styleId="CommentReference">
    <w:name w:val="annotation reference"/>
    <w:basedOn w:val="DefaultParagraphFont"/>
    <w:uiPriority w:val="99"/>
    <w:semiHidden/>
    <w:unhideWhenUsed/>
    <w:rsid w:val="008C46AA"/>
    <w:rPr>
      <w:sz w:val="16"/>
      <w:szCs w:val="16"/>
    </w:rPr>
  </w:style>
  <w:style w:type="paragraph" w:styleId="CommentText">
    <w:name w:val="annotation text"/>
    <w:basedOn w:val="Normal"/>
    <w:link w:val="CommentTextChar"/>
    <w:uiPriority w:val="99"/>
    <w:semiHidden/>
    <w:unhideWhenUsed/>
    <w:rsid w:val="008C46AA"/>
    <w:rPr>
      <w:szCs w:val="20"/>
    </w:rPr>
  </w:style>
  <w:style w:type="character" w:customStyle="1" w:styleId="CommentTextChar">
    <w:name w:val="Comment Text Char"/>
    <w:basedOn w:val="DefaultParagraphFont"/>
    <w:link w:val="CommentText"/>
    <w:uiPriority w:val="99"/>
    <w:semiHidden/>
    <w:rsid w:val="008C46AA"/>
    <w:rPr>
      <w:rFonts w:ascii="Arial" w:eastAsia="Times New Roman" w:hAnsi="Arial"/>
      <w:lang w:bidi="en-US"/>
    </w:rPr>
  </w:style>
  <w:style w:type="paragraph" w:styleId="CommentSubject">
    <w:name w:val="annotation subject"/>
    <w:basedOn w:val="CommentText"/>
    <w:next w:val="CommentText"/>
    <w:link w:val="CommentSubjectChar"/>
    <w:uiPriority w:val="99"/>
    <w:semiHidden/>
    <w:unhideWhenUsed/>
    <w:rsid w:val="008C46AA"/>
    <w:rPr>
      <w:b/>
      <w:bCs/>
    </w:rPr>
  </w:style>
  <w:style w:type="character" w:customStyle="1" w:styleId="CommentSubjectChar">
    <w:name w:val="Comment Subject Char"/>
    <w:basedOn w:val="CommentTextChar"/>
    <w:link w:val="CommentSubject"/>
    <w:uiPriority w:val="99"/>
    <w:semiHidden/>
    <w:rsid w:val="008C46AA"/>
    <w:rPr>
      <w:rFonts w:ascii="Arial" w:eastAsia="Times New Roman" w:hAnsi="Arial"/>
      <w:b/>
      <w:bCs/>
      <w:lang w:bidi="en-US"/>
    </w:rPr>
  </w:style>
  <w:style w:type="character" w:styleId="FollowedHyperlink">
    <w:name w:val="FollowedHyperlink"/>
    <w:basedOn w:val="DefaultParagraphFont"/>
    <w:uiPriority w:val="99"/>
    <w:rsid w:val="00451158"/>
    <w:rPr>
      <w:color w:val="393634" w:themeColor="followedHyperlink"/>
      <w:u w:val="single"/>
    </w:rPr>
  </w:style>
  <w:style w:type="character" w:styleId="UnresolvedMention">
    <w:name w:val="Unresolved Mention"/>
    <w:basedOn w:val="DefaultParagraphFont"/>
    <w:uiPriority w:val="99"/>
    <w:semiHidden/>
    <w:unhideWhenUsed/>
    <w:rsid w:val="00FA2F80"/>
    <w:rPr>
      <w:color w:val="808080"/>
      <w:shd w:val="clear" w:color="auto" w:fill="E6E6E6"/>
    </w:rPr>
  </w:style>
  <w:style w:type="paragraph" w:styleId="Revision">
    <w:name w:val="Revision"/>
    <w:hidden/>
    <w:uiPriority w:val="99"/>
    <w:semiHidden/>
    <w:rsid w:val="00BC3D0E"/>
    <w:rPr>
      <w:rFonts w:ascii="Arial" w:eastAsia="Times New Roman" w:hAnsi="Arial"/>
      <w:szCs w:val="22"/>
      <w:lang w:bidi="en-US"/>
    </w:rPr>
  </w:style>
  <w:style w:type="numbering" w:customStyle="1" w:styleId="Documentformatting">
    <w:name w:val="Document formatting"/>
    <w:uiPriority w:val="99"/>
    <w:locked/>
    <w:rsid w:val="008B398A"/>
    <w:pPr>
      <w:numPr>
        <w:numId w:val="44"/>
      </w:numPr>
    </w:pPr>
  </w:style>
  <w:style w:type="character" w:customStyle="1" w:styleId="Highlight">
    <w:name w:val="Highlight"/>
    <w:basedOn w:val="DefaultParagraphFont"/>
    <w:qFormat/>
    <w:rsid w:val="00007826"/>
    <w:rPr>
      <w:bdr w:val="none" w:sz="0" w:space="0" w:color="auto"/>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320422">
      <w:bodyDiv w:val="1"/>
      <w:marLeft w:val="0"/>
      <w:marRight w:val="0"/>
      <w:marTop w:val="0"/>
      <w:marBottom w:val="0"/>
      <w:divBdr>
        <w:top w:val="none" w:sz="0" w:space="0" w:color="auto"/>
        <w:left w:val="none" w:sz="0" w:space="0" w:color="auto"/>
        <w:bottom w:val="none" w:sz="0" w:space="0" w:color="auto"/>
        <w:right w:val="none" w:sz="0" w:space="0" w:color="auto"/>
      </w:divBdr>
    </w:div>
    <w:div w:id="58419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uasb.gov.au/Pronouncements/Australian-Auditing-Standards.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dit.nsw.gov.au/our-stakeholders/local-govern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auasb.gov.au/standards-guidance/auasb-standards/australian-auditing-standards/" TargetMode="External"/><Relationship Id="rId7" Type="http://schemas.openxmlformats.org/officeDocument/2006/relationships/hyperlink" Target="https://www.auasb.gov.au/standards-guidance/auasb-standards/australian-auditing-standards/" TargetMode="External"/><Relationship Id="rId2" Type="http://schemas.openxmlformats.org/officeDocument/2006/relationships/hyperlink" Target="https://www.auasb.gov.au/standards-guidance/auasb-standards/australian-auditing-standards/" TargetMode="External"/><Relationship Id="rId1" Type="http://schemas.openxmlformats.org/officeDocument/2006/relationships/hyperlink" Target="https://www.auasb.gov.au/standards-guidance/auasb-standards/australian-auditing-standards/" TargetMode="External"/><Relationship Id="rId6" Type="http://schemas.openxmlformats.org/officeDocument/2006/relationships/hyperlink" Target="https://www.auasb.gov.au/standards-guidance/auasb-standards/australian-auditing-standards/" TargetMode="External"/><Relationship Id="rId5" Type="http://schemas.openxmlformats.org/officeDocument/2006/relationships/hyperlink" Target="https://www.auasb.gov.au/standards-guidance/auasb-standards/australian-auditing-standards/" TargetMode="External"/><Relationship Id="rId4" Type="http://schemas.openxmlformats.org/officeDocument/2006/relationships/hyperlink" Target="https://www.auasb.gov.au/standards-guidance/auasb-standards/australian-auditing-standa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rage\AppData\Local\Hewlett-Packard\HP%20TRIM\TEMP\HPTRIM.5292\t0PE9C9L.DOTM" TargetMode="External"/></Relationships>
</file>

<file path=word/theme/theme1.xml><?xml version="1.0" encoding="utf-8"?>
<a:theme xmlns:a="http://schemas.openxmlformats.org/drawingml/2006/main" name="AO Theme">
  <a:themeElements>
    <a:clrScheme name="AO Brand">
      <a:dk1>
        <a:srgbClr val="3B3737"/>
      </a:dk1>
      <a:lt1>
        <a:srgbClr val="FFFFFF"/>
      </a:lt1>
      <a:dk2>
        <a:srgbClr val="393634"/>
      </a:dk2>
      <a:lt2>
        <a:srgbClr val="FFFFFF"/>
      </a:lt2>
      <a:accent1>
        <a:srgbClr val="D14340"/>
      </a:accent1>
      <a:accent2>
        <a:srgbClr val="DEB260"/>
      </a:accent2>
      <a:accent3>
        <a:srgbClr val="606481"/>
      </a:accent3>
      <a:accent4>
        <a:srgbClr val="6C4442"/>
      </a:accent4>
      <a:accent5>
        <a:srgbClr val="393634"/>
      </a:accent5>
      <a:accent6>
        <a:srgbClr val="F4F4F4"/>
      </a:accent6>
      <a:hlink>
        <a:srgbClr val="393634"/>
      </a:hlink>
      <a:folHlink>
        <a:srgbClr val="393634"/>
      </a:folHlink>
    </a:clrScheme>
    <a:fontScheme name="AO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O Theme" id="{A7AC5A18-49C8-457A-B230-924CCDF9EA6B}" vid="{619EB897-F17A-41F0-B60A-56EF8BDDF74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3AE4B956AE1A4DA14D68B87A0ED0FD" ma:contentTypeVersion="14" ma:contentTypeDescription="Create a new document." ma:contentTypeScope="" ma:versionID="4dd2eb880dc81f6a3af74654948dfb68">
  <xsd:schema xmlns:xsd="http://www.w3.org/2001/XMLSchema" xmlns:xs="http://www.w3.org/2001/XMLSchema" xmlns:p="http://schemas.microsoft.com/office/2006/metadata/properties" xmlns:ns3="b5487e04-fec6-4d66-8820-fcc22f8ff03c" xmlns:ns4="20dd0e11-dbb0-4ac9-bc1d-5a76a635da2f" targetNamespace="http://schemas.microsoft.com/office/2006/metadata/properties" ma:root="true" ma:fieldsID="41e2851221b1fd1158a86dd3421e8325" ns3:_="" ns4:_="">
    <xsd:import namespace="b5487e04-fec6-4d66-8820-fcc22f8ff03c"/>
    <xsd:import namespace="20dd0e11-dbb0-4ac9-bc1d-5a76a635da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87e04-fec6-4d66-8820-fcc22f8ff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dd0e11-dbb0-4ac9-bc1d-5a76a635da2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96CDAF-77A6-40F4-AB59-54B08EFB1B22}">
  <ds:schemaRefs>
    <ds:schemaRef ds:uri="http://schemas.microsoft.com/sharepoint/v3/contenttype/forms"/>
  </ds:schemaRefs>
</ds:datastoreItem>
</file>

<file path=customXml/itemProps2.xml><?xml version="1.0" encoding="utf-8"?>
<ds:datastoreItem xmlns:ds="http://schemas.openxmlformats.org/officeDocument/2006/customXml" ds:itemID="{9E9B71F9-EA3B-4930-AE8C-058A4AC6D25C}">
  <ds:schemaRefs>
    <ds:schemaRef ds:uri="http://schemas.openxmlformats.org/officeDocument/2006/bibliography"/>
  </ds:schemaRefs>
</ds:datastoreItem>
</file>

<file path=customXml/itemProps3.xml><?xml version="1.0" encoding="utf-8"?>
<ds:datastoreItem xmlns:ds="http://schemas.openxmlformats.org/officeDocument/2006/customXml" ds:itemID="{AC2334D8-665D-480A-9871-98617F62716F}">
  <ds:schemaRefs>
    <ds:schemaRef ds:uri="http://schemas.microsoft.com/office/2006/metadata/properties"/>
    <ds:schemaRef ds:uri="http://schemas.microsoft.com/office/2006/documentManagement/types"/>
    <ds:schemaRef ds:uri="http://purl.org/dc/terms/"/>
    <ds:schemaRef ds:uri="b5487e04-fec6-4d66-8820-fcc22f8ff03c"/>
    <ds:schemaRef ds:uri="http://www.w3.org/XML/1998/namespace"/>
    <ds:schemaRef ds:uri="http://purl.org/dc/dcmitype/"/>
    <ds:schemaRef ds:uri="http://purl.org/dc/elements/1.1/"/>
    <ds:schemaRef ds:uri="20dd0e11-dbb0-4ac9-bc1d-5a76a635da2f"/>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79DBA8F-9FCA-4D79-8C7A-B9E4AD063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87e04-fec6-4d66-8820-fcc22f8ff03c"/>
    <ds:schemaRef ds:uri="20dd0e11-dbb0-4ac9-bc1d-5a76a635d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t0PE9C9L</Template>
  <TotalTime>1</TotalTime>
  <Pages>6</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The Audit Office of New South Wales</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Terri Drage</dc:creator>
  <cp:keywords>[SEC=UNCLASSIFIED]</cp:keywords>
  <cp:lastModifiedBy>Cathlina Esclamado</cp:lastModifiedBy>
  <cp:revision>2</cp:revision>
  <cp:lastPrinted>2018-04-06T04:28:00Z</cp:lastPrinted>
  <dcterms:created xsi:type="dcterms:W3CDTF">2021-07-14T08:36:00Z</dcterms:created>
  <dcterms:modified xsi:type="dcterms:W3CDTF">2021-07-14T08:36:00Z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Originator_Hash_SHA1">
    <vt:lpwstr>C69A168B73F696C4F50A8E83554B3C99715B9A25</vt:lpwstr>
  </property>
  <property fmtid="{D5CDD505-2E9C-101B-9397-08002B2CF9AE}" pid="3" name="PM_SecurityClassification">
    <vt:lpwstr>UNCLASSIFIED</vt:lpwstr>
  </property>
  <property fmtid="{D5CDD505-2E9C-101B-9397-08002B2CF9AE}" pid="4" name="PM_DisplayValueSecClassificationWithQualifier">
    <vt:lpwstr>UNCLASSIFIED Only</vt:lpwstr>
  </property>
  <property fmtid="{D5CDD505-2E9C-101B-9397-08002B2CF9AE}" pid="5" name="PM_Qualifier">
    <vt:lpwstr/>
  </property>
  <property fmtid="{D5CDD505-2E9C-101B-9397-08002B2CF9AE}" pid="6" name="PM_Hash_SHA1">
    <vt:lpwstr>999E77297ACB83EEB9715F916E86BBB93092A3DE</vt:lpwstr>
  </property>
  <property fmtid="{D5CDD505-2E9C-101B-9397-08002B2CF9AE}" pid="7" name="PM_InsertionValue">
    <vt:lpwstr> </vt:lpwstr>
  </property>
  <property fmtid="{D5CDD505-2E9C-101B-9397-08002B2CF9AE}" pid="8" name="PM_Hash_Salt">
    <vt:lpwstr>88EF0F5B422961FBB891F4D9A5C9C0F5</vt:lpwstr>
  </property>
  <property fmtid="{D5CDD505-2E9C-101B-9397-08002B2CF9AE}" pid="9" name="PM_Hash_Version">
    <vt:lpwstr>2016.1</vt:lpwstr>
  </property>
  <property fmtid="{D5CDD505-2E9C-101B-9397-08002B2CF9AE}" pid="10" name="PM_Hash_Salt_Prev">
    <vt:lpwstr>01EBE26652E25E0CF7861208C1AAD34F</vt:lpwstr>
  </property>
  <property fmtid="{D5CDD505-2E9C-101B-9397-08002B2CF9AE}" pid="11" name="PM_Caveats_Count">
    <vt:lpwstr>0</vt:lpwstr>
  </property>
  <property fmtid="{D5CDD505-2E9C-101B-9397-08002B2CF9AE}" pid="12" name="PM_SecurityClassification_Prev">
    <vt:lpwstr>UNCLASSIFIED</vt:lpwstr>
  </property>
  <property fmtid="{D5CDD505-2E9C-101B-9397-08002B2CF9AE}" pid="13" name="PM_Qualifier_Prev">
    <vt:lpwstr/>
  </property>
  <property fmtid="{D5CDD505-2E9C-101B-9397-08002B2CF9AE}" pid="14" name="PM_ProtectiveMarkingImage_Header">
    <vt:lpwstr>C:\Program Files (x86)\Common Files\janusNET Shared\janusSEAL\Images\DocumentSlashBlue.png</vt:lpwstr>
  </property>
  <property fmtid="{D5CDD505-2E9C-101B-9397-08002B2CF9AE}" pid="15" name="PM_ProtectiveMarkingValue_Header">
    <vt:lpwstr>UNCLASSIFIED Only</vt:lpwstr>
  </property>
  <property fmtid="{D5CDD505-2E9C-101B-9397-08002B2CF9AE}" pid="16" name="PM_ProtectiveMarkingValue_Footer">
    <vt:lpwstr>UNCLASSIFIED Only</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2013.1.nsw.gov.au</vt:lpwstr>
  </property>
  <property fmtid="{D5CDD505-2E9C-101B-9397-08002B2CF9AE}" pid="19" name="PM_Version">
    <vt:lpwstr>2012.3</vt:lpwstr>
  </property>
  <property fmtid="{D5CDD505-2E9C-101B-9397-08002B2CF9AE}" pid="20" name="PM_Originating_FileId">
    <vt:lpwstr>54E5D476D2424735AA553DA30A3E5B7B</vt:lpwstr>
  </property>
  <property fmtid="{D5CDD505-2E9C-101B-9397-08002B2CF9AE}" pid="21" name="PM_MinimumSecurityClassification">
    <vt:lpwstr/>
  </property>
  <property fmtid="{D5CDD505-2E9C-101B-9397-08002B2CF9AE}" pid="22" name="PM_OriginationTimeStamp">
    <vt:lpwstr>2017-06-15T03:34:12Z</vt:lpwstr>
  </property>
  <property fmtid="{D5CDD505-2E9C-101B-9397-08002B2CF9AE}" pid="23" name="ContentTypeId">
    <vt:lpwstr>0x0101006F3AE4B956AE1A4DA14D68B87A0ED0FD</vt:lpwstr>
  </property>
  <property fmtid="{D5CDD505-2E9C-101B-9397-08002B2CF9AE}" pid="24" name="MSIP_Label_a46f67ae-dfac-401b-91ab-cc1754e1ae3d_Enabled">
    <vt:lpwstr>true</vt:lpwstr>
  </property>
  <property fmtid="{D5CDD505-2E9C-101B-9397-08002B2CF9AE}" pid="25" name="MSIP_Label_a46f67ae-dfac-401b-91ab-cc1754e1ae3d_SetDate">
    <vt:lpwstr>2021-07-14T08:35:37Z</vt:lpwstr>
  </property>
  <property fmtid="{D5CDD505-2E9C-101B-9397-08002B2CF9AE}" pid="26" name="MSIP_Label_a46f67ae-dfac-401b-91ab-cc1754e1ae3d_Method">
    <vt:lpwstr>Standard</vt:lpwstr>
  </property>
  <property fmtid="{D5CDD505-2E9C-101B-9397-08002B2CF9AE}" pid="27" name="MSIP_Label_a46f67ae-dfac-401b-91ab-cc1754e1ae3d_Name">
    <vt:lpwstr>Unclassified</vt:lpwstr>
  </property>
  <property fmtid="{D5CDD505-2E9C-101B-9397-08002B2CF9AE}" pid="28" name="MSIP_Label_a46f67ae-dfac-401b-91ab-cc1754e1ae3d_SiteId">
    <vt:lpwstr>e0a86191-40f5-4bef-baca-17f641d765a8</vt:lpwstr>
  </property>
  <property fmtid="{D5CDD505-2E9C-101B-9397-08002B2CF9AE}" pid="29" name="MSIP_Label_a46f67ae-dfac-401b-91ab-cc1754e1ae3d_ActionId">
    <vt:lpwstr>0f2e0939-a837-4ee5-8097-7c53f57c46be</vt:lpwstr>
  </property>
  <property fmtid="{D5CDD505-2E9C-101B-9397-08002B2CF9AE}" pid="30" name="MSIP_Label_a46f67ae-dfac-401b-91ab-cc1754e1ae3d_ContentBits">
    <vt:lpwstr>0</vt:lpwstr>
  </property>
  <property fmtid="{D5CDD505-2E9C-101B-9397-08002B2CF9AE}" pid="31" name="X-Protective-Marking">
    <vt:lpwstr> VER=2018.1, NS=gov.au, SEC=UNOFFICIAL</vt:lpwstr>
  </property>
</Properties>
</file>