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Borders>
          <w:top w:val="single" w:sz="4" w:space="0" w:color="auto"/>
          <w:left w:val="single" w:sz="4" w:space="0" w:color="auto"/>
          <w:bottom w:val="single" w:sz="4" w:space="0" w:color="auto"/>
          <w:right w:val="single" w:sz="4" w:space="0" w:color="auto"/>
        </w:tblBorders>
        <w:shd w:val="clear" w:color="auto" w:fill="92CDDC"/>
        <w:tblLook w:val="04A0" w:firstRow="1" w:lastRow="0" w:firstColumn="1" w:lastColumn="0" w:noHBand="0" w:noVBand="1"/>
      </w:tblPr>
      <w:tblGrid>
        <w:gridCol w:w="4883"/>
        <w:gridCol w:w="4189"/>
      </w:tblGrid>
      <w:tr w:rsidR="00AF4BAA" w:rsidRPr="00C233C2" w14:paraId="7A528957" w14:textId="77777777" w:rsidTr="00AF4BAA">
        <w:tc>
          <w:tcPr>
            <w:tcW w:w="0" w:type="auto"/>
            <w:gridSpan w:val="2"/>
            <w:tcBorders>
              <w:bottom w:val="single" w:sz="4" w:space="0" w:color="auto"/>
            </w:tcBorders>
            <w:shd w:val="clear" w:color="auto" w:fill="E5B8B7"/>
          </w:tcPr>
          <w:p w14:paraId="32CCEAA5" w14:textId="77777777" w:rsidR="00AF4BAA" w:rsidRPr="00C233C2" w:rsidRDefault="00AF4BAA" w:rsidP="009D3AE8">
            <w:pPr>
              <w:pStyle w:val="HeadingCentred"/>
              <w:rPr>
                <w:lang w:val="en-AU"/>
              </w:rPr>
            </w:pPr>
            <w:bookmarkStart w:id="0" w:name="_GoBack"/>
            <w:bookmarkEnd w:id="0"/>
            <w:r w:rsidRPr="00C233C2">
              <w:rPr>
                <w:lang w:val="en-AU"/>
              </w:rPr>
              <w:t>Management Letter Template</w:t>
            </w:r>
          </w:p>
        </w:tc>
      </w:tr>
      <w:tr w:rsidR="00AF4BAA" w:rsidRPr="00C233C2" w14:paraId="6F2A66D8" w14:textId="77777777" w:rsidTr="00AF4BAA">
        <w:tc>
          <w:tcPr>
            <w:tcW w:w="0" w:type="auto"/>
            <w:gridSpan w:val="2"/>
            <w:tcBorders>
              <w:top w:val="single" w:sz="4" w:space="0" w:color="auto"/>
              <w:bottom w:val="single" w:sz="4" w:space="0" w:color="auto"/>
            </w:tcBorders>
            <w:shd w:val="clear" w:color="auto" w:fill="D9D9D9"/>
          </w:tcPr>
          <w:p w14:paraId="4B6BC0CC" w14:textId="77777777" w:rsidR="00AF4BAA" w:rsidRPr="00C233C2" w:rsidRDefault="00AF4BAA" w:rsidP="009D3AE8">
            <w:pPr>
              <w:pStyle w:val="Tableheading-leftaligned"/>
            </w:pPr>
            <w:r w:rsidRPr="00C233C2">
              <w:t>Application</w:t>
            </w:r>
          </w:p>
          <w:p w14:paraId="7FD0250D" w14:textId="77777777" w:rsidR="00AF4BAA" w:rsidRPr="00C233C2" w:rsidRDefault="00AF4BAA" w:rsidP="009D3AE8">
            <w:pPr>
              <w:pStyle w:val="Tabletext"/>
              <w:rPr>
                <w:lang w:val="en-AU"/>
              </w:rPr>
            </w:pPr>
            <w:r w:rsidRPr="00C233C2">
              <w:rPr>
                <w:lang w:val="en-AU"/>
              </w:rPr>
              <w:t>These instructions apply to the following:</w:t>
            </w:r>
          </w:p>
        </w:tc>
      </w:tr>
      <w:tr w:rsidR="00AF4BAA" w:rsidRPr="009D3AE8" w14:paraId="759942C9" w14:textId="77777777" w:rsidTr="00AF4BAA">
        <w:trPr>
          <w:trHeight w:val="260"/>
        </w:trPr>
        <w:tc>
          <w:tcPr>
            <w:tcW w:w="0" w:type="auto"/>
            <w:tcBorders>
              <w:top w:val="single" w:sz="4" w:space="0" w:color="auto"/>
              <w:bottom w:val="single" w:sz="4" w:space="0" w:color="auto"/>
              <w:right w:val="single" w:sz="4" w:space="0" w:color="auto"/>
            </w:tcBorders>
            <w:shd w:val="clear" w:color="auto" w:fill="D9D9D9"/>
          </w:tcPr>
          <w:p w14:paraId="48B867E0" w14:textId="77777777" w:rsidR="00AF4BAA" w:rsidRPr="009D3AE8" w:rsidRDefault="00AF4BAA" w:rsidP="009D3AE8">
            <w:pPr>
              <w:pStyle w:val="Tableheading-leftaligned"/>
            </w:pPr>
            <w:r w:rsidRPr="009D3AE8">
              <w:t>Types of audit and assurance work:</w:t>
            </w:r>
          </w:p>
        </w:tc>
        <w:tc>
          <w:tcPr>
            <w:tcW w:w="0" w:type="auto"/>
            <w:tcBorders>
              <w:top w:val="single" w:sz="4" w:space="0" w:color="auto"/>
              <w:left w:val="single" w:sz="4" w:space="0" w:color="auto"/>
              <w:bottom w:val="single" w:sz="4" w:space="0" w:color="auto"/>
            </w:tcBorders>
            <w:shd w:val="clear" w:color="auto" w:fill="D9D9D9"/>
          </w:tcPr>
          <w:p w14:paraId="6575DC82" w14:textId="77777777" w:rsidR="00AF4BAA" w:rsidRPr="009D3AE8" w:rsidRDefault="00AF4BAA" w:rsidP="009D3AE8">
            <w:pPr>
              <w:pStyle w:val="Tableheading-leftaligned"/>
            </w:pPr>
            <w:r w:rsidRPr="009D3AE8">
              <w:t>Type of entities:</w:t>
            </w:r>
          </w:p>
        </w:tc>
      </w:tr>
      <w:tr w:rsidR="00AF4BAA" w:rsidRPr="00C233C2" w14:paraId="0BA96DA0" w14:textId="77777777" w:rsidTr="00AF4BAA">
        <w:tc>
          <w:tcPr>
            <w:tcW w:w="0" w:type="auto"/>
            <w:tcBorders>
              <w:top w:val="single" w:sz="4" w:space="0" w:color="auto"/>
              <w:bottom w:val="single" w:sz="4" w:space="0" w:color="auto"/>
              <w:right w:val="single" w:sz="4" w:space="0" w:color="auto"/>
            </w:tcBorders>
            <w:shd w:val="clear" w:color="auto" w:fill="D9D9D9"/>
          </w:tcPr>
          <w:p w14:paraId="13A417E0" w14:textId="77777777" w:rsidR="00AF4BAA" w:rsidRPr="00C233C2" w:rsidRDefault="00AF4BAA" w:rsidP="009D3AE8">
            <w:pPr>
              <w:pStyle w:val="Tablebullet"/>
            </w:pPr>
            <w:r w:rsidRPr="00C233C2">
              <w:t>financial statements audit</w:t>
            </w:r>
          </w:p>
        </w:tc>
        <w:tc>
          <w:tcPr>
            <w:tcW w:w="0" w:type="auto"/>
            <w:tcBorders>
              <w:top w:val="single" w:sz="4" w:space="0" w:color="auto"/>
              <w:left w:val="single" w:sz="4" w:space="0" w:color="auto"/>
              <w:bottom w:val="single" w:sz="4" w:space="0" w:color="auto"/>
            </w:tcBorders>
            <w:shd w:val="clear" w:color="auto" w:fill="D9D9D9"/>
          </w:tcPr>
          <w:p w14:paraId="1934B3C9" w14:textId="77777777" w:rsidR="00AF4BAA" w:rsidRPr="009D3AE8" w:rsidRDefault="00AF4BAA" w:rsidP="009D3AE8">
            <w:pPr>
              <w:pStyle w:val="Tablebullet"/>
            </w:pPr>
            <w:r w:rsidRPr="00C233C2">
              <w:t>dep</w:t>
            </w:r>
            <w:r w:rsidRPr="005B0CE5">
              <w:t>art</w:t>
            </w:r>
            <w:r w:rsidRPr="009D3AE8">
              <w:t>ments</w:t>
            </w:r>
          </w:p>
          <w:p w14:paraId="15E1DD78" w14:textId="77777777" w:rsidR="00AF4BAA" w:rsidRPr="009D3AE8" w:rsidRDefault="00AF4BAA" w:rsidP="009D3AE8">
            <w:pPr>
              <w:pStyle w:val="Tablebullet"/>
            </w:pPr>
            <w:r w:rsidRPr="009D3AE8">
              <w:t>statutory bodies</w:t>
            </w:r>
          </w:p>
          <w:p w14:paraId="14FA07F5" w14:textId="77777777" w:rsidR="00AF4BAA" w:rsidRPr="009D3AE8" w:rsidRDefault="00AF4BAA" w:rsidP="009D3AE8">
            <w:pPr>
              <w:pStyle w:val="Tablebullet"/>
            </w:pPr>
            <w:r w:rsidRPr="009D3AE8">
              <w:t xml:space="preserve">state owned corporations </w:t>
            </w:r>
          </w:p>
          <w:p w14:paraId="571000CB" w14:textId="77777777" w:rsidR="00AF4BAA" w:rsidRPr="009D3AE8" w:rsidRDefault="00AF4BAA" w:rsidP="009D3AE8">
            <w:pPr>
              <w:pStyle w:val="Tablebullet"/>
            </w:pPr>
            <w:r w:rsidRPr="009D3AE8">
              <w:t>companies</w:t>
            </w:r>
          </w:p>
          <w:p w14:paraId="1BFB4DD4" w14:textId="77777777" w:rsidR="00AF4BAA" w:rsidRPr="009D3AE8" w:rsidRDefault="00AF4BAA" w:rsidP="009D3AE8">
            <w:pPr>
              <w:pStyle w:val="Tablebullet"/>
            </w:pPr>
            <w:r w:rsidRPr="009D3AE8">
              <w:t>universities</w:t>
            </w:r>
          </w:p>
          <w:p w14:paraId="12E58EF1" w14:textId="77777777" w:rsidR="00AF4BAA" w:rsidRPr="00C233C2" w:rsidRDefault="00AF4BAA" w:rsidP="009D3AE8">
            <w:pPr>
              <w:pStyle w:val="Tablebullet"/>
            </w:pPr>
            <w:r w:rsidRPr="009D3AE8">
              <w:t>local coun</w:t>
            </w:r>
            <w:r w:rsidRPr="00C233C2">
              <w:t>cils.</w:t>
            </w:r>
          </w:p>
        </w:tc>
      </w:tr>
      <w:tr w:rsidR="00AF4BAA" w:rsidRPr="00C233C2" w14:paraId="4D9817FE" w14:textId="77777777" w:rsidTr="00AF4BAA">
        <w:trPr>
          <w:trHeight w:val="699"/>
        </w:trPr>
        <w:tc>
          <w:tcPr>
            <w:tcW w:w="0" w:type="auto"/>
            <w:gridSpan w:val="2"/>
            <w:tcBorders>
              <w:top w:val="single" w:sz="4" w:space="0" w:color="auto"/>
              <w:bottom w:val="single" w:sz="4" w:space="0" w:color="auto"/>
            </w:tcBorders>
            <w:shd w:val="clear" w:color="auto" w:fill="D9D9D9"/>
          </w:tcPr>
          <w:p w14:paraId="7DDF3DD5" w14:textId="77777777" w:rsidR="00AF4BAA" w:rsidRPr="00C233C2" w:rsidRDefault="00AF4BAA" w:rsidP="00AF4BAA">
            <w:pPr>
              <w:pStyle w:val="Tableheading-leftaligned"/>
            </w:pPr>
            <w:r w:rsidRPr="00C233C2">
              <w:t>Instructions</w:t>
            </w:r>
          </w:p>
          <w:p w14:paraId="785402BF" w14:textId="77777777" w:rsidR="00AF4BAA" w:rsidRPr="00C233C2" w:rsidRDefault="00AF4BAA" w:rsidP="00AF4BAA">
            <w:pPr>
              <w:pStyle w:val="Tabletext"/>
              <w:rPr>
                <w:lang w:val="en-AU"/>
              </w:rPr>
            </w:pPr>
            <w:r w:rsidRPr="00C233C2">
              <w:rPr>
                <w:lang w:val="en-AU"/>
              </w:rPr>
              <w:t>The Engagement Controller (EC) must:</w:t>
            </w:r>
          </w:p>
          <w:p w14:paraId="49FA48A8" w14:textId="77777777" w:rsidR="00AF4BAA" w:rsidRPr="009D3AE8" w:rsidRDefault="00AF4BAA" w:rsidP="009D3AE8">
            <w:pPr>
              <w:pStyle w:val="Tablebullet"/>
            </w:pPr>
            <w:r w:rsidRPr="00C233C2">
              <w:t>review, sign a</w:t>
            </w:r>
            <w:r w:rsidRPr="009D3AE8">
              <w:t>nd issue a management letter for all engagements where there are matters to report</w:t>
            </w:r>
          </w:p>
          <w:p w14:paraId="21C224D5" w14:textId="77777777" w:rsidR="00AF4BAA" w:rsidRPr="009D3AE8" w:rsidRDefault="00AF4BAA" w:rsidP="009D3AE8">
            <w:pPr>
              <w:pStyle w:val="Tablebullet"/>
            </w:pPr>
            <w:r w:rsidRPr="009D3AE8">
              <w:t>tailor this template to suit the client and engagement</w:t>
            </w:r>
          </w:p>
          <w:p w14:paraId="300BC404" w14:textId="77777777" w:rsidR="00AF4BAA" w:rsidRPr="009D3AE8" w:rsidRDefault="00AF4BAA" w:rsidP="009D3AE8">
            <w:pPr>
              <w:pStyle w:val="Tablebullet"/>
            </w:pPr>
            <w:r w:rsidRPr="009D3AE8">
              <w:t>agree the risk ratings with the Engagement Quality Control Reviewer (EQCR)</w:t>
            </w:r>
            <w:r w:rsidR="00575B0A" w:rsidRPr="009D3AE8">
              <w:t xml:space="preserve"> (where applicable)</w:t>
            </w:r>
            <w:r w:rsidRPr="009D3AE8">
              <w:t xml:space="preserve"> before issuing the management letter</w:t>
            </w:r>
          </w:p>
          <w:p w14:paraId="4E6B8F9D" w14:textId="77777777" w:rsidR="00AF4BAA" w:rsidRPr="00C233C2" w:rsidRDefault="00AF4BAA" w:rsidP="009D3AE8">
            <w:pPr>
              <w:pStyle w:val="Tablebullet"/>
            </w:pPr>
            <w:r w:rsidRPr="009D3AE8">
              <w:t>before issuing a management letter, discuss the form, timing and expected content of the management letter with manage</w:t>
            </w:r>
            <w:r w:rsidRPr="00C233C2">
              <w:t>ment and those charged with governance (</w:t>
            </w:r>
            <w:hyperlink r:id="rId8" w:history="1">
              <w:r w:rsidRPr="00D91210">
                <w:rPr>
                  <w:color w:val="808080" w:themeColor="background1" w:themeShade="80"/>
                  <w:u w:val="single"/>
                </w:rPr>
                <w:t>ASA 260</w:t>
              </w:r>
            </w:hyperlink>
            <w:r w:rsidRPr="00D91210">
              <w:rPr>
                <w:color w:val="808080" w:themeColor="background1" w:themeShade="80"/>
              </w:rPr>
              <w:t xml:space="preserve"> </w:t>
            </w:r>
            <w:r w:rsidRPr="00C233C2">
              <w:t>paragraph 18).</w:t>
            </w:r>
          </w:p>
          <w:p w14:paraId="0F7162CA" w14:textId="77777777" w:rsidR="00AF4BAA" w:rsidRPr="00C233C2" w:rsidRDefault="00AF4BAA" w:rsidP="00AF4BAA">
            <w:pPr>
              <w:pStyle w:val="SingleLineText-Half"/>
              <w:rPr>
                <w:lang w:val="en-AU"/>
              </w:rPr>
            </w:pPr>
          </w:p>
          <w:p w14:paraId="0BE79051" w14:textId="77777777" w:rsidR="00AF4BAA" w:rsidRPr="00C233C2" w:rsidRDefault="00AF4BAA" w:rsidP="009D3AE8">
            <w:pPr>
              <w:pStyle w:val="Tabletext"/>
              <w:rPr>
                <w:lang w:val="en-AU"/>
              </w:rPr>
            </w:pPr>
            <w:r w:rsidRPr="00C233C2">
              <w:rPr>
                <w:lang w:val="en-AU"/>
              </w:rPr>
              <w:t>The EC does not need to issue a management letter if there are no matters to report. If no management letter will be issued, the EC must state this in the Client Service Report.</w:t>
            </w:r>
          </w:p>
        </w:tc>
      </w:tr>
      <w:tr w:rsidR="00AF4BAA" w:rsidRPr="00C233C2" w14:paraId="0F44854D" w14:textId="77777777" w:rsidTr="00AF4BAA">
        <w:trPr>
          <w:trHeight w:val="699"/>
        </w:trPr>
        <w:tc>
          <w:tcPr>
            <w:tcW w:w="0" w:type="auto"/>
            <w:gridSpan w:val="2"/>
            <w:tcBorders>
              <w:top w:val="single" w:sz="4" w:space="0" w:color="auto"/>
              <w:bottom w:val="single" w:sz="4" w:space="0" w:color="auto"/>
            </w:tcBorders>
            <w:shd w:val="clear" w:color="auto" w:fill="DCE6F2"/>
          </w:tcPr>
          <w:p w14:paraId="5EDD3753" w14:textId="77777777" w:rsidR="00AF4BAA" w:rsidRPr="00C233C2" w:rsidRDefault="00AF4BAA" w:rsidP="009D3AE8">
            <w:pPr>
              <w:pStyle w:val="Tableheading-leftaligned"/>
            </w:pPr>
            <w:r w:rsidRPr="00C233C2">
              <w:t>Additional instructions for Contract Audit Agents (CAAs)</w:t>
            </w:r>
          </w:p>
          <w:p w14:paraId="67A05300" w14:textId="77777777" w:rsidR="00AF4BAA" w:rsidRPr="009C15B4" w:rsidRDefault="00AF4BAA" w:rsidP="009D3AE8">
            <w:pPr>
              <w:pStyle w:val="Tabletext"/>
            </w:pPr>
            <w:r w:rsidRPr="00C233C2">
              <w:rPr>
                <w:lang w:val="en-AU"/>
              </w:rPr>
              <w:t>For all eng</w:t>
            </w:r>
            <w:r w:rsidRPr="009C15B4">
              <w:t>agements where the CAA has identified matters to report, the CAA must prepare a management letter based on this template only after consulting with the EC.</w:t>
            </w:r>
          </w:p>
          <w:p w14:paraId="0C9D1DC4" w14:textId="77777777" w:rsidR="00AF4BAA" w:rsidRPr="00C233C2" w:rsidRDefault="00AF4BAA" w:rsidP="000C61DA">
            <w:pPr>
              <w:pStyle w:val="Tabletext"/>
              <w:rPr>
                <w:lang w:val="en-AU"/>
              </w:rPr>
            </w:pPr>
            <w:r w:rsidRPr="009C15B4">
              <w:t>Before sendin</w:t>
            </w:r>
            <w:r w:rsidRPr="00C233C2">
              <w:rPr>
                <w:lang w:val="en-AU"/>
              </w:rPr>
              <w:t>g the draft management letter to the EC to review, sign and issue, the CAA must:</w:t>
            </w:r>
          </w:p>
          <w:p w14:paraId="028B97DD" w14:textId="77777777" w:rsidR="00AF4BAA" w:rsidRPr="000C61DA" w:rsidRDefault="00AF4BAA" w:rsidP="000C61DA">
            <w:pPr>
              <w:pStyle w:val="Tablebullet"/>
            </w:pPr>
            <w:r w:rsidRPr="00C233C2">
              <w:t>tailor this te</w:t>
            </w:r>
            <w:r w:rsidRPr="000C61DA">
              <w:t>mplate to suit the client and engagement</w:t>
            </w:r>
          </w:p>
          <w:p w14:paraId="404D9A7B" w14:textId="77777777" w:rsidR="00AF4BAA" w:rsidRPr="00F87831" w:rsidRDefault="00AF4BAA" w:rsidP="00F87831">
            <w:pPr>
              <w:pStyle w:val="Tablebullet"/>
            </w:pPr>
            <w:r w:rsidRPr="00F87831">
              <w:t xml:space="preserve">agree the risk ratings with the EC or EQCR (where applicable) </w:t>
            </w:r>
          </w:p>
          <w:p w14:paraId="7C2C2611" w14:textId="77777777" w:rsidR="00AF4BAA" w:rsidRPr="00C233C2" w:rsidRDefault="00AF4BAA" w:rsidP="0043451A">
            <w:pPr>
              <w:pStyle w:val="Tablebullet"/>
            </w:pPr>
            <w:r w:rsidRPr="0043451A">
              <w:t>discuss the form, timing and expected content of the management letter with the client’s management and those charged wit</w:t>
            </w:r>
            <w:r w:rsidRPr="00C233C2">
              <w:t>h governance (ASA 260 paragraph 18).</w:t>
            </w:r>
          </w:p>
          <w:p w14:paraId="44BD52A9" w14:textId="77777777" w:rsidR="00AF4BAA" w:rsidRPr="00C233C2" w:rsidRDefault="00AF4BAA">
            <w:pPr>
              <w:pStyle w:val="SingleLineText-Half"/>
              <w:rPr>
                <w:lang w:val="en-AU"/>
              </w:rPr>
            </w:pPr>
          </w:p>
          <w:p w14:paraId="2E18FA3B" w14:textId="77777777" w:rsidR="00AF4BAA" w:rsidRPr="00C233C2" w:rsidRDefault="00AF4BAA" w:rsidP="00AF4BAA">
            <w:pPr>
              <w:pStyle w:val="Tabletext"/>
              <w:rPr>
                <w:lang w:val="en-AU"/>
              </w:rPr>
            </w:pPr>
            <w:r w:rsidRPr="00C233C2">
              <w:rPr>
                <w:lang w:val="en-AU"/>
              </w:rPr>
              <w:t>A management letter does not need to be issued if there are no matters to report. If no management letter will be issued, the CAA must state this in the Client Service Report.</w:t>
            </w:r>
          </w:p>
        </w:tc>
      </w:tr>
      <w:tr w:rsidR="00AF4BAA" w:rsidRPr="00C233C2" w14:paraId="610CA52C" w14:textId="77777777" w:rsidTr="00AF4BAA">
        <w:trPr>
          <w:trHeight w:val="699"/>
        </w:trPr>
        <w:tc>
          <w:tcPr>
            <w:tcW w:w="0" w:type="auto"/>
            <w:gridSpan w:val="2"/>
            <w:tcBorders>
              <w:top w:val="single" w:sz="4" w:space="0" w:color="auto"/>
              <w:bottom w:val="single" w:sz="4" w:space="0" w:color="auto"/>
            </w:tcBorders>
            <w:shd w:val="clear" w:color="auto" w:fill="D9D9D9"/>
          </w:tcPr>
          <w:p w14:paraId="52BA829C" w14:textId="77777777" w:rsidR="00AF4BAA" w:rsidRPr="00C233C2" w:rsidRDefault="00AF4BAA" w:rsidP="00AF4BAA">
            <w:pPr>
              <w:pStyle w:val="Tableheading-leftaligned"/>
            </w:pPr>
            <w:r w:rsidRPr="00C233C2">
              <w:t>Timing of Management Letters</w:t>
            </w:r>
          </w:p>
          <w:p w14:paraId="583177E2" w14:textId="77777777" w:rsidR="00A0699D" w:rsidRPr="00C233C2" w:rsidRDefault="00AF4BAA" w:rsidP="00A0699D">
            <w:pPr>
              <w:pStyle w:val="Tabletext"/>
              <w:rPr>
                <w:lang w:val="en-AU"/>
              </w:rPr>
            </w:pPr>
            <w:r w:rsidRPr="00C233C2">
              <w:rPr>
                <w:lang w:val="en-AU"/>
              </w:rPr>
              <w:t>ECs should finalise and issue management letters detailing issues observed during</w:t>
            </w:r>
            <w:r w:rsidR="00A0699D" w:rsidRPr="00C233C2">
              <w:rPr>
                <w:lang w:val="en-AU"/>
              </w:rPr>
              <w:t xml:space="preserve"> </w:t>
            </w:r>
            <w:r w:rsidRPr="00C233C2">
              <w:rPr>
                <w:lang w:val="en-AU"/>
              </w:rPr>
              <w:t>the planning and interim phases of the engagement no later than</w:t>
            </w:r>
            <w:r w:rsidR="00A0699D" w:rsidRPr="00C233C2">
              <w:rPr>
                <w:lang w:val="en-AU"/>
              </w:rPr>
              <w:t>:</w:t>
            </w:r>
          </w:p>
          <w:p w14:paraId="7CD0F170" w14:textId="58F6296E" w:rsidR="00A0699D" w:rsidRPr="00C233C2" w:rsidRDefault="00AF4BAA" w:rsidP="00A0699D">
            <w:pPr>
              <w:pStyle w:val="Tablebullet"/>
            </w:pPr>
            <w:r w:rsidRPr="00C233C2">
              <w:t>30</w:t>
            </w:r>
            <w:r w:rsidR="009D3AE8">
              <w:t> June </w:t>
            </w:r>
            <w:r w:rsidRPr="00C233C2">
              <w:t xml:space="preserve">for </w:t>
            </w:r>
            <w:r w:rsidR="00A0699D" w:rsidRPr="00C233C2">
              <w:t xml:space="preserve">the Top 40 state sector </w:t>
            </w:r>
            <w:r w:rsidR="00C233C2">
              <w:t>entities with a 30</w:t>
            </w:r>
            <w:r w:rsidR="009D3AE8">
              <w:t> June </w:t>
            </w:r>
            <w:r w:rsidR="00C233C2">
              <w:t>reporting date</w:t>
            </w:r>
          </w:p>
          <w:p w14:paraId="76CB5BCE" w14:textId="7E977E23" w:rsidR="00A0699D" w:rsidRPr="00C233C2" w:rsidRDefault="00A0699D" w:rsidP="00A0699D">
            <w:pPr>
              <w:pStyle w:val="Tablebullet"/>
            </w:pPr>
            <w:r w:rsidRPr="00C233C2">
              <w:t>15</w:t>
            </w:r>
            <w:r w:rsidR="009D3AE8">
              <w:t> July </w:t>
            </w:r>
            <w:r w:rsidRPr="00C233C2">
              <w:t>for all other state sector</w:t>
            </w:r>
            <w:r w:rsidR="00C233C2" w:rsidRPr="00C233C2">
              <w:t xml:space="preserve"> </w:t>
            </w:r>
            <w:r w:rsidR="00C233C2">
              <w:t>entities with a 30</w:t>
            </w:r>
            <w:r w:rsidR="009D3AE8">
              <w:t> June </w:t>
            </w:r>
            <w:r w:rsidR="00C233C2">
              <w:t>reporting date</w:t>
            </w:r>
          </w:p>
          <w:p w14:paraId="728DF36E" w14:textId="6563F876" w:rsidR="00A0699D" w:rsidRPr="00C233C2" w:rsidRDefault="00A0699D" w:rsidP="00A0699D">
            <w:pPr>
              <w:pStyle w:val="Tablebullet"/>
            </w:pPr>
            <w:r w:rsidRPr="00C233C2">
              <w:t>31</w:t>
            </w:r>
            <w:r w:rsidR="009D3AE8">
              <w:t> July </w:t>
            </w:r>
            <w:r w:rsidRPr="00C233C2">
              <w:t>for local council entities</w:t>
            </w:r>
            <w:r w:rsidR="00C233C2" w:rsidRPr="00C233C2">
              <w:t xml:space="preserve"> </w:t>
            </w:r>
            <w:r w:rsidR="00C233C2">
              <w:t>with a 30</w:t>
            </w:r>
            <w:r w:rsidR="009D3AE8">
              <w:t> June </w:t>
            </w:r>
            <w:r w:rsidR="00C233C2">
              <w:t>reporting date</w:t>
            </w:r>
          </w:p>
          <w:p w14:paraId="4AC0BE11" w14:textId="70C29D61" w:rsidR="00AF4BAA" w:rsidRPr="00C233C2" w:rsidRDefault="00AF4BAA" w:rsidP="00A0699D">
            <w:pPr>
              <w:pStyle w:val="Tablebullet"/>
            </w:pPr>
            <w:r w:rsidRPr="00C233C2">
              <w:t>31</w:t>
            </w:r>
            <w:r w:rsidR="009D3AE8">
              <w:t> December </w:t>
            </w:r>
            <w:r w:rsidRPr="00C233C2">
              <w:t xml:space="preserve">for </w:t>
            </w:r>
            <w:r w:rsidR="00C233C2" w:rsidRPr="00C233C2">
              <w:t xml:space="preserve">entities with a </w:t>
            </w:r>
            <w:r w:rsidRPr="00C233C2">
              <w:t>31</w:t>
            </w:r>
            <w:r w:rsidR="009D3AE8">
              <w:t> December </w:t>
            </w:r>
            <w:r w:rsidR="00C233C2" w:rsidRPr="00C233C2">
              <w:t>reporting date</w:t>
            </w:r>
            <w:r w:rsidR="00A0699D" w:rsidRPr="00C233C2">
              <w:t>.</w:t>
            </w:r>
          </w:p>
          <w:p w14:paraId="5F487CCC" w14:textId="77777777" w:rsidR="00A0699D" w:rsidRPr="00C233C2" w:rsidRDefault="00A0699D" w:rsidP="00A0699D">
            <w:pPr>
              <w:pStyle w:val="SingleLineText-Half"/>
              <w:rPr>
                <w:lang w:val="en-AU"/>
              </w:rPr>
            </w:pPr>
          </w:p>
          <w:p w14:paraId="7AE88A27" w14:textId="77777777" w:rsidR="00AF4BAA" w:rsidRPr="00C233C2" w:rsidRDefault="00A0699D" w:rsidP="000C61DA">
            <w:pPr>
              <w:pStyle w:val="Tabletext"/>
              <w:rPr>
                <w:lang w:val="en-AU"/>
              </w:rPr>
            </w:pPr>
            <w:r w:rsidRPr="00C233C2">
              <w:rPr>
                <w:lang w:val="en-AU"/>
              </w:rPr>
              <w:t xml:space="preserve">ECs should aim to finalise and issue management letters from </w:t>
            </w:r>
            <w:r w:rsidR="00AF4BAA" w:rsidRPr="00C233C2">
              <w:rPr>
                <w:lang w:val="en-AU"/>
              </w:rPr>
              <w:t>the final phase of the engagement no later than the issuing of the Client Service Report.</w:t>
            </w:r>
            <w:r w:rsidRPr="00C233C2">
              <w:rPr>
                <w:lang w:val="en-AU"/>
              </w:rPr>
              <w:t xml:space="preserve"> If that is not possible, ECs must include extreme and high risk rated observations, together with management’s draft responses, in the Client Service Report. All management letters must be issued within six weeks of </w:t>
            </w:r>
            <w:r w:rsidR="00C233C2" w:rsidRPr="00C233C2">
              <w:rPr>
                <w:lang w:val="en-AU"/>
              </w:rPr>
              <w:t>signing</w:t>
            </w:r>
            <w:r w:rsidRPr="00C233C2">
              <w:rPr>
                <w:lang w:val="en-AU"/>
              </w:rPr>
              <w:t xml:space="preserve"> the </w:t>
            </w:r>
            <w:r w:rsidR="00C233C2" w:rsidRPr="00C233C2">
              <w:rPr>
                <w:lang w:val="en-AU"/>
              </w:rPr>
              <w:t>Independent</w:t>
            </w:r>
            <w:r w:rsidRPr="00C233C2">
              <w:rPr>
                <w:lang w:val="en-AU"/>
              </w:rPr>
              <w:t xml:space="preserve"> Auditor’s Report or by the time </w:t>
            </w:r>
            <w:r w:rsidR="00C233C2" w:rsidRPr="00C233C2">
              <w:rPr>
                <w:lang w:val="en-AU"/>
              </w:rPr>
              <w:t>the cluster (and, if applicable, Internal Controls and Governance) Report to Parliament is ready for tabling – whichever comes first.</w:t>
            </w:r>
          </w:p>
          <w:p w14:paraId="4608F786" w14:textId="77777777" w:rsidR="00AF4BAA" w:rsidRPr="009C15B4" w:rsidRDefault="00AF4BAA" w:rsidP="000C61DA">
            <w:pPr>
              <w:pStyle w:val="SingleLineText-Half"/>
            </w:pPr>
          </w:p>
        </w:tc>
      </w:tr>
      <w:tr w:rsidR="00AF4BAA" w:rsidRPr="00C233C2" w14:paraId="55314770" w14:textId="77777777" w:rsidTr="00AF4BAA">
        <w:trPr>
          <w:trHeight w:val="699"/>
        </w:trPr>
        <w:tc>
          <w:tcPr>
            <w:tcW w:w="0" w:type="auto"/>
            <w:gridSpan w:val="2"/>
            <w:tcBorders>
              <w:top w:val="single" w:sz="4" w:space="0" w:color="auto"/>
              <w:bottom w:val="single" w:sz="4" w:space="0" w:color="auto"/>
            </w:tcBorders>
            <w:shd w:val="clear" w:color="auto" w:fill="DCE6F2"/>
          </w:tcPr>
          <w:p w14:paraId="3D296C7D" w14:textId="77777777" w:rsidR="00AF4BAA" w:rsidRPr="00C233C2" w:rsidRDefault="00AF4BAA" w:rsidP="00AF4BAA">
            <w:pPr>
              <w:pStyle w:val="Tableheading-leftaligned"/>
            </w:pPr>
            <w:r w:rsidRPr="00C233C2">
              <w:lastRenderedPageBreak/>
              <w:t>Additional instructions for CAAs</w:t>
            </w:r>
          </w:p>
          <w:p w14:paraId="7933D9A3" w14:textId="77777777" w:rsidR="00AF4BAA" w:rsidRPr="00C233C2" w:rsidRDefault="00AF4BAA" w:rsidP="000C61DA">
            <w:pPr>
              <w:pStyle w:val="Tabletext"/>
              <w:rPr>
                <w:lang w:val="en-AU"/>
              </w:rPr>
            </w:pPr>
            <w:r w:rsidRPr="00C233C2">
              <w:rPr>
                <w:lang w:val="en-AU"/>
              </w:rPr>
              <w:t>The CAA must provide the draft management letter to the EC with sufficient time to allow the EC to achieve the timeframes stated above.</w:t>
            </w:r>
          </w:p>
        </w:tc>
      </w:tr>
      <w:tr w:rsidR="00AF4BAA" w:rsidRPr="00C233C2" w14:paraId="0692FE17" w14:textId="77777777" w:rsidTr="002D5B12">
        <w:trPr>
          <w:trHeight w:val="699"/>
        </w:trPr>
        <w:tc>
          <w:tcPr>
            <w:tcW w:w="0" w:type="auto"/>
            <w:gridSpan w:val="2"/>
            <w:tcBorders>
              <w:top w:val="single" w:sz="4" w:space="0" w:color="auto"/>
              <w:bottom w:val="nil"/>
            </w:tcBorders>
            <w:shd w:val="clear" w:color="auto" w:fill="D9D9D9"/>
          </w:tcPr>
          <w:p w14:paraId="5E8E6C07" w14:textId="77777777" w:rsidR="00AF4BAA" w:rsidRPr="00C233C2" w:rsidRDefault="00AF4BAA" w:rsidP="00C233C2">
            <w:pPr>
              <w:pStyle w:val="Tableheading-leftaligned"/>
            </w:pPr>
            <w:r w:rsidRPr="00C233C2">
              <w:t>Who the Management Letter must be sent to</w:t>
            </w:r>
          </w:p>
          <w:p w14:paraId="18D3284E" w14:textId="77777777" w:rsidR="00AF4BAA" w:rsidRPr="00C233C2" w:rsidRDefault="00AF4BAA" w:rsidP="000C61DA">
            <w:pPr>
              <w:pStyle w:val="Tabletext"/>
              <w:rPr>
                <w:lang w:val="en-AU"/>
              </w:rPr>
            </w:pPr>
            <w:r w:rsidRPr="00C233C2">
              <w:rPr>
                <w:lang w:val="en-AU"/>
              </w:rPr>
              <w:t>Draft management letters must be sent to the key client management contact for comment. The EC (and CAA, if applicable) must exclude matters in which we suspect management was, or is involved, such as fraud or failure to comply with legislative, regulatory or contractual requirements.</w:t>
            </w:r>
          </w:p>
          <w:p w14:paraId="77BDF10E" w14:textId="77777777" w:rsidR="00AF4BAA" w:rsidRPr="00C233C2" w:rsidRDefault="00AF4BAA" w:rsidP="009C15B4">
            <w:pPr>
              <w:pStyle w:val="Tabletext"/>
              <w:rPr>
                <w:lang w:val="en-AU"/>
              </w:rPr>
            </w:pPr>
            <w:r w:rsidRPr="00C233C2">
              <w:rPr>
                <w:lang w:val="en-AU"/>
              </w:rPr>
              <w:t>Address management letters to the:</w:t>
            </w:r>
          </w:p>
          <w:p w14:paraId="4CD5932E" w14:textId="77777777" w:rsidR="00AF4BAA" w:rsidRPr="00C233C2" w:rsidRDefault="00AF4BAA" w:rsidP="00AF4BAA">
            <w:pPr>
              <w:pStyle w:val="Tablebullet"/>
              <w:keepNext/>
            </w:pPr>
            <w:r w:rsidRPr="00C233C2">
              <w:t>Chair of the Board (or Chair of the Audit and Risk Committee (ARC) where applicable) and provide a copy to the Chief Executive Officer (CEO)</w:t>
            </w:r>
          </w:p>
          <w:p w14:paraId="387C3789" w14:textId="77777777" w:rsidR="00AF4BAA" w:rsidRPr="00C233C2" w:rsidRDefault="00AF4BAA" w:rsidP="00AF4BAA">
            <w:pPr>
              <w:pStyle w:val="Tablebullet"/>
              <w:keepNext/>
            </w:pPr>
            <w:r w:rsidRPr="00C233C2">
              <w:t>CEO where there is no Board, and provide copies to other relevant officers</w:t>
            </w:r>
          </w:p>
          <w:p w14:paraId="106B44DC" w14:textId="77777777" w:rsidR="00AF4BAA" w:rsidRPr="00C233C2" w:rsidRDefault="00AF4BAA" w:rsidP="00AF4BAA">
            <w:pPr>
              <w:pStyle w:val="Tablebullet"/>
              <w:keepNext/>
            </w:pPr>
            <w:r w:rsidRPr="00C233C2">
              <w:t>Department Head in the case of departments, and provide a copy to the Chair of the ARC (where appointed)</w:t>
            </w:r>
          </w:p>
          <w:p w14:paraId="7E3D6756" w14:textId="77777777" w:rsidR="00AF4BAA" w:rsidRPr="00C233C2" w:rsidRDefault="00AF4BAA" w:rsidP="00AF4BAA">
            <w:pPr>
              <w:pStyle w:val="Tablebullet"/>
              <w:keepNext/>
            </w:pPr>
            <w:r w:rsidRPr="00C233C2">
              <w:t>Mayor or Administrator for councils, and provide a copy to the General Manager (where no Administrator is appointed) and the Chair of the ARC (where appointed).</w:t>
            </w:r>
          </w:p>
          <w:p w14:paraId="14B25005" w14:textId="77777777" w:rsidR="00AF4BAA" w:rsidRPr="00C233C2" w:rsidRDefault="00AF4BAA" w:rsidP="000C61DA">
            <w:pPr>
              <w:pStyle w:val="SingleLineText-Half"/>
              <w:rPr>
                <w:lang w:val="en-AU"/>
              </w:rPr>
            </w:pPr>
          </w:p>
          <w:p w14:paraId="17B49A5F" w14:textId="77777777" w:rsidR="00AF4BAA" w:rsidRPr="00C233C2" w:rsidRDefault="00AF4BAA" w:rsidP="00AF4BAA">
            <w:pPr>
              <w:pStyle w:val="Tabletext"/>
              <w:rPr>
                <w:lang w:val="en-AU"/>
              </w:rPr>
            </w:pPr>
            <w:r w:rsidRPr="00C233C2">
              <w:rPr>
                <w:lang w:val="en-AU"/>
              </w:rPr>
              <w:t>If the EC (or CAA) is concerned the letter may not be distributed to all members of the Board, council or ARC, (the CAA must inform the EC, if applicable), the EC must take all reasonable steps to inform all members of the Board, council or ARC of the contents of the management letter (</w:t>
            </w:r>
            <w:hyperlink r:id="rId9" w:history="1">
              <w:r w:rsidRPr="00C233C2">
                <w:rPr>
                  <w:rStyle w:val="Hyperlink"/>
                  <w:lang w:val="en-AU"/>
                </w:rPr>
                <w:t>ASA 260</w:t>
              </w:r>
            </w:hyperlink>
            <w:r w:rsidRPr="00C233C2">
              <w:rPr>
                <w:lang w:val="en-AU"/>
              </w:rPr>
              <w:t xml:space="preserve"> paragraph Aus.19.1).</w:t>
            </w:r>
          </w:p>
        </w:tc>
      </w:tr>
      <w:tr w:rsidR="00AF4BAA" w:rsidRPr="00C233C2" w14:paraId="50545DA4" w14:textId="77777777" w:rsidTr="005E58BE">
        <w:trPr>
          <w:trHeight w:val="699"/>
        </w:trPr>
        <w:tc>
          <w:tcPr>
            <w:tcW w:w="0" w:type="auto"/>
            <w:gridSpan w:val="2"/>
            <w:tcBorders>
              <w:top w:val="nil"/>
              <w:bottom w:val="nil"/>
            </w:tcBorders>
            <w:shd w:val="clear" w:color="auto" w:fill="D9D9D9"/>
          </w:tcPr>
          <w:p w14:paraId="502A6816" w14:textId="6998DA00" w:rsidR="00AF4BAA" w:rsidRPr="00C233C2" w:rsidRDefault="00AF4BAA" w:rsidP="00AF4BAA">
            <w:pPr>
              <w:pStyle w:val="Tabletext"/>
              <w:rPr>
                <w:lang w:val="en-AU"/>
              </w:rPr>
            </w:pPr>
            <w:r w:rsidRPr="00C233C2">
              <w:rPr>
                <w:lang w:val="en-AU"/>
              </w:rPr>
              <w:t>The EC must consult with the EQ</w:t>
            </w:r>
            <w:r w:rsidR="00FF10A5" w:rsidRPr="00C233C2">
              <w:rPr>
                <w:lang w:val="en-AU"/>
              </w:rPr>
              <w:t>C</w:t>
            </w:r>
            <w:r w:rsidRPr="00C233C2">
              <w:rPr>
                <w:lang w:val="en-AU"/>
              </w:rPr>
              <w:t xml:space="preserve">R (where applicable) and an Assistant </w:t>
            </w:r>
            <w:r w:rsidR="00D8297F">
              <w:rPr>
                <w:lang w:val="en-AU"/>
              </w:rPr>
              <w:t>Auditor</w:t>
            </w:r>
            <w:r w:rsidR="00D8297F">
              <w:rPr>
                <w:lang w:val="en-AU"/>
              </w:rPr>
              <w:noBreakHyphen/>
              <w:t>General</w:t>
            </w:r>
            <w:r w:rsidRPr="00C233C2">
              <w:rPr>
                <w:lang w:val="en-AU"/>
              </w:rPr>
              <w:t xml:space="preserve"> before deciding whether to send a copy of the management letter to the relevant Minister.</w:t>
            </w:r>
          </w:p>
          <w:p w14:paraId="05E7E285" w14:textId="77777777" w:rsidR="00AF4BAA" w:rsidRPr="00C233C2" w:rsidRDefault="00AF4BAA" w:rsidP="00AF4BAA">
            <w:pPr>
              <w:pStyle w:val="Tableheading-leftaligned"/>
            </w:pPr>
            <w:r w:rsidRPr="00C233C2">
              <w:t>Contents of Management Letters</w:t>
            </w:r>
          </w:p>
          <w:p w14:paraId="2BE9C995" w14:textId="77777777" w:rsidR="00AF4BAA" w:rsidRPr="00C233C2" w:rsidRDefault="00AF4BAA" w:rsidP="00AF4BAA">
            <w:pPr>
              <w:pStyle w:val="Tabletext"/>
              <w:rPr>
                <w:lang w:val="en-AU"/>
              </w:rPr>
            </w:pPr>
            <w:r w:rsidRPr="00C233C2">
              <w:rPr>
                <w:lang w:val="en-AU"/>
              </w:rPr>
              <w:t>The management letter must include:</w:t>
            </w:r>
          </w:p>
          <w:p w14:paraId="42E7149F" w14:textId="69B772E3" w:rsidR="00AF4BAA" w:rsidRPr="00C233C2" w:rsidRDefault="00B34E33" w:rsidP="00AF4BAA">
            <w:pPr>
              <w:pStyle w:val="Tablebullet"/>
            </w:pPr>
            <w:r>
              <w:t>s</w:t>
            </w:r>
            <w:r w:rsidR="00AF4BAA" w:rsidRPr="00C233C2">
              <w:t>ignificant weaknesses and areas for improvement identified in the current engagement</w:t>
            </w:r>
          </w:p>
          <w:p w14:paraId="360EFA25" w14:textId="77777777" w:rsidR="00AF4BAA" w:rsidRPr="00C233C2" w:rsidRDefault="00AF4BAA" w:rsidP="00AF4BAA">
            <w:pPr>
              <w:pStyle w:val="Tablebullet"/>
            </w:pPr>
            <w:r w:rsidRPr="00C233C2">
              <w:t>repeat issues - matters identified in previous years that management has not yet resolved satisfactorily. Repeat issues must be appropriately labelled</w:t>
            </w:r>
          </w:p>
          <w:p w14:paraId="779F23DF" w14:textId="77777777" w:rsidR="00AF4BAA" w:rsidRPr="00C233C2" w:rsidRDefault="00AF4BAA" w:rsidP="00AF4BAA">
            <w:pPr>
              <w:pStyle w:val="Tablebullet"/>
            </w:pPr>
            <w:r w:rsidRPr="00C233C2">
              <w:t>any significant matters resolved by management before the Management Letter was drafted, including an explanation of how the issue was resolved</w:t>
            </w:r>
          </w:p>
          <w:p w14:paraId="2F301853" w14:textId="77777777" w:rsidR="00AF4BAA" w:rsidRPr="00C233C2" w:rsidRDefault="00AF4BAA" w:rsidP="00AF4BAA">
            <w:pPr>
              <w:pStyle w:val="Tablebullet"/>
            </w:pPr>
            <w:r w:rsidRPr="00C233C2">
              <w:t>a summary of significant matters the audit team already discussed with an individual member of the Board, council or ARC so all members of the Board, council or ARC are fully informed (</w:t>
            </w:r>
            <w:hyperlink r:id="rId10" w:history="1">
              <w:r w:rsidRPr="00C233C2">
                <w:rPr>
                  <w:rStyle w:val="Hyperlink"/>
                </w:rPr>
                <w:t>ASA 260</w:t>
              </w:r>
            </w:hyperlink>
            <w:r w:rsidRPr="00C233C2">
              <w:t xml:space="preserve"> paragraph A39).</w:t>
            </w:r>
          </w:p>
          <w:p w14:paraId="6321FACC" w14:textId="77777777" w:rsidR="00AF4BAA" w:rsidRPr="00C233C2" w:rsidRDefault="00AF4BAA" w:rsidP="00AF4BAA">
            <w:pPr>
              <w:pStyle w:val="Tablebullet"/>
            </w:pPr>
            <w:r w:rsidRPr="00C233C2">
              <w:t>management’s responses to these matters, if received in time</w:t>
            </w:r>
          </w:p>
          <w:p w14:paraId="299F4B5D" w14:textId="77777777" w:rsidR="00AF4BAA" w:rsidRPr="00C233C2" w:rsidRDefault="00AF4BAA" w:rsidP="00AF4BAA">
            <w:pPr>
              <w:pStyle w:val="Tablebullet"/>
            </w:pPr>
            <w:r w:rsidRPr="00C233C2">
              <w:t>an explanation of our concerns if the EC (or CAA) believes management’s comments are incorrect or misleading.</w:t>
            </w:r>
          </w:p>
          <w:p w14:paraId="5F1AEDCC" w14:textId="77777777" w:rsidR="00AF4BAA" w:rsidRPr="00C233C2" w:rsidRDefault="00AF4BAA" w:rsidP="00AF4BAA">
            <w:pPr>
              <w:pStyle w:val="SingleLineText-Half"/>
              <w:rPr>
                <w:lang w:val="en-AU"/>
              </w:rPr>
            </w:pPr>
          </w:p>
          <w:p w14:paraId="2721A219" w14:textId="77777777" w:rsidR="00AF4BAA" w:rsidRPr="00C233C2" w:rsidRDefault="00AF4BAA" w:rsidP="00AF4BAA">
            <w:pPr>
              <w:pStyle w:val="Tabletext"/>
              <w:rPr>
                <w:lang w:val="en-AU"/>
              </w:rPr>
            </w:pPr>
            <w:r w:rsidRPr="00C233C2">
              <w:rPr>
                <w:lang w:val="en-AU"/>
              </w:rPr>
              <w:t>Ensure issues are included in the management letter in order of most significant to least significant, taking into account the EC’s (and CAA’s) assessment of the likelihood, consequence and risk against the risk matrix.</w:t>
            </w:r>
          </w:p>
        </w:tc>
      </w:tr>
      <w:tr w:rsidR="00AF4BAA" w:rsidRPr="00C233C2" w14:paraId="1D364547" w14:textId="77777777" w:rsidTr="005E58BE">
        <w:trPr>
          <w:trHeight w:val="699"/>
        </w:trPr>
        <w:tc>
          <w:tcPr>
            <w:tcW w:w="0" w:type="auto"/>
            <w:gridSpan w:val="2"/>
            <w:tcBorders>
              <w:top w:val="nil"/>
              <w:bottom w:val="single" w:sz="4" w:space="0" w:color="auto"/>
            </w:tcBorders>
            <w:shd w:val="clear" w:color="auto" w:fill="D9D9D9"/>
          </w:tcPr>
          <w:p w14:paraId="4F993E22" w14:textId="77777777" w:rsidR="00AF4BAA" w:rsidRPr="00C233C2" w:rsidRDefault="00AF4BAA" w:rsidP="00AF4BAA">
            <w:pPr>
              <w:pStyle w:val="Tableheading-leftaligned"/>
            </w:pPr>
            <w:r w:rsidRPr="00C233C2">
              <w:t>Where a Parent Entity requests a Controlled Entity’s Management Letter</w:t>
            </w:r>
          </w:p>
          <w:p w14:paraId="44F18B39" w14:textId="77777777" w:rsidR="00AF4BAA" w:rsidRPr="00C233C2" w:rsidRDefault="00AF4BAA" w:rsidP="00AF4BAA">
            <w:pPr>
              <w:pStyle w:val="Tabletext"/>
              <w:rPr>
                <w:lang w:val="en-AU"/>
              </w:rPr>
            </w:pPr>
            <w:r w:rsidRPr="00C233C2">
              <w:rPr>
                <w:lang w:val="en-AU"/>
              </w:rPr>
              <w:t>Auditors must not provide copies of a controlled entity’s management letter to the parent entity without written approval from the controlled entity. Where we do not have written approval from the controlled entity, the parent entity may request a copy of the management letter directly from the controlled entity.</w:t>
            </w:r>
          </w:p>
          <w:p w14:paraId="0176E0A1" w14:textId="77777777" w:rsidR="00AF4BAA" w:rsidRPr="00C233C2" w:rsidRDefault="00AF4BAA" w:rsidP="00AF4BAA">
            <w:pPr>
              <w:pStyle w:val="Tableheading-leftaligned"/>
            </w:pPr>
            <w:r w:rsidRPr="00C233C2">
              <w:t>Objective</w:t>
            </w:r>
          </w:p>
          <w:p w14:paraId="48942893" w14:textId="77777777" w:rsidR="00AF4BAA" w:rsidRPr="00C233C2" w:rsidRDefault="00AF4BAA" w:rsidP="00AF4BAA">
            <w:pPr>
              <w:pStyle w:val="Tabletext"/>
              <w:rPr>
                <w:lang w:val="en-AU"/>
              </w:rPr>
            </w:pPr>
            <w:r w:rsidRPr="00C233C2">
              <w:rPr>
                <w:lang w:val="en-AU"/>
              </w:rPr>
              <w:t xml:space="preserve">Where the audit team has identified matters to report, this template helps them fulfil the requirements of </w:t>
            </w:r>
            <w:hyperlink r:id="rId11" w:history="1">
              <w:r w:rsidRPr="009C58A1">
                <w:rPr>
                  <w:color w:val="808080" w:themeColor="background1" w:themeShade="80"/>
                  <w:u w:val="single"/>
                  <w:lang w:val="en-AU"/>
                </w:rPr>
                <w:t>ASA 260</w:t>
              </w:r>
            </w:hyperlink>
            <w:r w:rsidRPr="009C58A1">
              <w:rPr>
                <w:color w:val="808080" w:themeColor="background1" w:themeShade="80"/>
                <w:lang w:val="en-AU"/>
              </w:rPr>
              <w:t xml:space="preserve"> </w:t>
            </w:r>
            <w:r w:rsidRPr="00C233C2">
              <w:rPr>
                <w:lang w:val="en-AU"/>
              </w:rPr>
              <w:t xml:space="preserve">‘Communication with Those Charged with Governance’ and </w:t>
            </w:r>
            <w:hyperlink r:id="rId12" w:history="1">
              <w:r w:rsidRPr="009C58A1">
                <w:rPr>
                  <w:color w:val="808080" w:themeColor="background1" w:themeShade="80"/>
                  <w:u w:val="single"/>
                  <w:lang w:val="en-AU"/>
                </w:rPr>
                <w:t>ASA 265</w:t>
              </w:r>
            </w:hyperlink>
            <w:r w:rsidRPr="009C58A1">
              <w:rPr>
                <w:color w:val="808080" w:themeColor="background1" w:themeShade="80"/>
                <w:lang w:val="en-AU"/>
              </w:rPr>
              <w:t xml:space="preserve"> </w:t>
            </w:r>
            <w:r w:rsidRPr="00C233C2">
              <w:rPr>
                <w:lang w:val="en-AU"/>
              </w:rPr>
              <w:t>‘Communicating Deficiencies in Internal Control to Those Charged with Governance and Management’.</w:t>
            </w:r>
          </w:p>
          <w:p w14:paraId="76E5700F" w14:textId="77777777" w:rsidR="00AF4BAA" w:rsidRPr="00C233C2" w:rsidRDefault="00AF4BAA" w:rsidP="00AF4BAA">
            <w:pPr>
              <w:pStyle w:val="Tableheading-leftaligned"/>
            </w:pPr>
            <w:r w:rsidRPr="00C233C2">
              <w:t>Documentation</w:t>
            </w:r>
          </w:p>
          <w:p w14:paraId="5B08E0E4" w14:textId="77777777" w:rsidR="00AF4BAA" w:rsidRPr="00C233C2" w:rsidRDefault="00AF4BAA" w:rsidP="00AF4BAA">
            <w:pPr>
              <w:pStyle w:val="Tabletext"/>
              <w:rPr>
                <w:lang w:val="en-AU"/>
              </w:rPr>
            </w:pPr>
            <w:r w:rsidRPr="00C233C2">
              <w:rPr>
                <w:lang w:val="en-AU"/>
              </w:rPr>
              <w:t>Management letter matters must be supported by sufficient and appropriate evidence in the audit file.</w:t>
            </w:r>
          </w:p>
          <w:p w14:paraId="7EA864F7" w14:textId="12937DAF" w:rsidR="00AF4BAA" w:rsidRPr="00C233C2" w:rsidRDefault="00AF4BAA" w:rsidP="00AF4BAA">
            <w:pPr>
              <w:pStyle w:val="Tabletext"/>
              <w:rPr>
                <w:lang w:val="en-AU"/>
              </w:rPr>
            </w:pPr>
            <w:r w:rsidRPr="00C233C2">
              <w:rPr>
                <w:lang w:val="en-AU"/>
              </w:rPr>
              <w:t>Electronic copies of Management Letters, including management’s responses, must be filed in the HPRM audit client container</w:t>
            </w:r>
            <w:r w:rsidR="00B25F66">
              <w:rPr>
                <w:lang w:val="en-AU"/>
              </w:rPr>
              <w:t xml:space="preserve"> and the Iris audit file</w:t>
            </w:r>
            <w:r w:rsidRPr="00C233C2">
              <w:rPr>
                <w:lang w:val="en-AU"/>
              </w:rPr>
              <w:t>.</w:t>
            </w:r>
          </w:p>
        </w:tc>
      </w:tr>
      <w:tr w:rsidR="00AF4BAA" w:rsidRPr="00C233C2" w14:paraId="489A6758" w14:textId="77777777" w:rsidTr="005E58BE">
        <w:trPr>
          <w:trHeight w:val="699"/>
        </w:trPr>
        <w:tc>
          <w:tcPr>
            <w:tcW w:w="0" w:type="auto"/>
            <w:gridSpan w:val="2"/>
            <w:tcBorders>
              <w:top w:val="single" w:sz="4" w:space="0" w:color="auto"/>
              <w:bottom w:val="single" w:sz="4" w:space="0" w:color="auto"/>
            </w:tcBorders>
            <w:shd w:val="clear" w:color="auto" w:fill="D9D9D9"/>
          </w:tcPr>
          <w:p w14:paraId="460C7DD9" w14:textId="77777777" w:rsidR="00AF4BAA" w:rsidRPr="00C233C2" w:rsidRDefault="00AF4BAA" w:rsidP="00F61371">
            <w:pPr>
              <w:pStyle w:val="Tableheading-leftaligned"/>
              <w:pageBreakBefore/>
            </w:pPr>
            <w:r w:rsidRPr="00C233C2">
              <w:lastRenderedPageBreak/>
              <w:t>Background</w:t>
            </w:r>
          </w:p>
          <w:p w14:paraId="6844CB7E" w14:textId="77777777" w:rsidR="00AF4BAA" w:rsidRPr="00C233C2" w:rsidRDefault="00AF4BAA" w:rsidP="00AF4BAA">
            <w:pPr>
              <w:pStyle w:val="Tabletext"/>
              <w:rPr>
                <w:lang w:val="en-AU"/>
              </w:rPr>
            </w:pPr>
            <w:r w:rsidRPr="00C233C2">
              <w:rPr>
                <w:lang w:val="en-AU"/>
              </w:rPr>
              <w:t>Australian Auditing Standards set requirements and provide guidance on communicating matters arising from the audit. Auditors must communicate specific matters and significant findings to those charged with governance. Various ASAs require the auditor to communicate certain matters to the appropriate level of management, or those charged with governance, on a ‘timely basis’ or ‘as soon as practicable’. Engagement managers must communicate these matters during the course of the engagement and in management letters.</w:t>
            </w:r>
          </w:p>
          <w:p w14:paraId="323F7C90" w14:textId="77777777" w:rsidR="00AF4BAA" w:rsidRPr="00C233C2" w:rsidDel="00EB30A6" w:rsidRDefault="00AF4BAA" w:rsidP="00AF4BAA">
            <w:pPr>
              <w:pStyle w:val="Tabletext"/>
              <w:rPr>
                <w:lang w:val="en-AU"/>
              </w:rPr>
            </w:pPr>
            <w:r w:rsidRPr="00C233C2">
              <w:rPr>
                <w:lang w:val="en-AU"/>
              </w:rPr>
              <w:t xml:space="preserve">Refer to </w:t>
            </w:r>
            <w:hyperlink r:id="rId13" w:history="1">
              <w:r w:rsidRPr="00C233C2">
                <w:rPr>
                  <w:rStyle w:val="Hyperlink"/>
                  <w:lang w:val="en-AU"/>
                </w:rPr>
                <w:t>ASA 260</w:t>
              </w:r>
            </w:hyperlink>
            <w:r w:rsidRPr="00C233C2">
              <w:rPr>
                <w:lang w:val="en-AU"/>
              </w:rPr>
              <w:t xml:space="preserve"> and ‘</w:t>
            </w:r>
            <w:hyperlink r:id="rId14" w:history="1">
              <w:r w:rsidRPr="00C233C2">
                <w:rPr>
                  <w:rStyle w:val="Hyperlink"/>
                  <w:lang w:val="en-AU"/>
                </w:rPr>
                <w:t>Determining who are 'those charged with governance' of a public sector organisation</w:t>
              </w:r>
            </w:hyperlink>
            <w:r w:rsidRPr="00C233C2">
              <w:rPr>
                <w:lang w:val="en-AU"/>
              </w:rPr>
              <w:t>’, for guidance on distinguishing between management and those charged with governance.</w:t>
            </w:r>
          </w:p>
        </w:tc>
      </w:tr>
      <w:tr w:rsidR="00AF4BAA" w:rsidRPr="00C233C2" w14:paraId="36F27378" w14:textId="77777777" w:rsidTr="00AF4BAA">
        <w:trPr>
          <w:trHeight w:val="699"/>
        </w:trPr>
        <w:tc>
          <w:tcPr>
            <w:tcW w:w="0" w:type="auto"/>
            <w:gridSpan w:val="2"/>
            <w:tcBorders>
              <w:top w:val="single" w:sz="4" w:space="0" w:color="auto"/>
              <w:bottom w:val="single" w:sz="4" w:space="0" w:color="auto"/>
            </w:tcBorders>
            <w:shd w:val="clear" w:color="auto" w:fill="DCE6F2"/>
          </w:tcPr>
          <w:p w14:paraId="667B7C4C" w14:textId="77777777" w:rsidR="00AF4BAA" w:rsidRPr="00C233C2" w:rsidRDefault="00AF4BAA" w:rsidP="00AF4BAA">
            <w:pPr>
              <w:pStyle w:val="Tableheading-leftaligned"/>
            </w:pPr>
            <w:r w:rsidRPr="00C233C2">
              <w:t>Additional instructions for CAAs</w:t>
            </w:r>
          </w:p>
          <w:p w14:paraId="2A5C6DF1" w14:textId="77777777" w:rsidR="00AF4BAA" w:rsidRPr="00C233C2" w:rsidRDefault="00AF4BAA" w:rsidP="00AF4BAA">
            <w:pPr>
              <w:pStyle w:val="Tabletext"/>
              <w:rPr>
                <w:lang w:val="en-AU"/>
              </w:rPr>
            </w:pPr>
            <w:r w:rsidRPr="00C233C2">
              <w:rPr>
                <w:lang w:val="en-AU"/>
              </w:rPr>
              <w:t>The Audit Office guide ‘Determining who are ‘those charged with governance’ of a public-sector organisation’ is available upon request.</w:t>
            </w:r>
          </w:p>
        </w:tc>
      </w:tr>
      <w:tr w:rsidR="00AF4BAA" w:rsidRPr="00C233C2" w14:paraId="77521597" w14:textId="77777777" w:rsidTr="00AF4BAA">
        <w:trPr>
          <w:trHeight w:val="699"/>
        </w:trPr>
        <w:tc>
          <w:tcPr>
            <w:tcW w:w="0" w:type="auto"/>
            <w:gridSpan w:val="2"/>
            <w:tcBorders>
              <w:top w:val="single" w:sz="4" w:space="0" w:color="auto"/>
            </w:tcBorders>
            <w:shd w:val="clear" w:color="auto" w:fill="D9D9D9"/>
          </w:tcPr>
          <w:p w14:paraId="0E448FEC" w14:textId="605C5690" w:rsidR="00AF4BAA" w:rsidRPr="00C233C2" w:rsidRDefault="00AF4BAA" w:rsidP="00AF4BAA">
            <w:pPr>
              <w:pStyle w:val="Tabletext"/>
              <w:rPr>
                <w:lang w:val="en-AU"/>
              </w:rPr>
            </w:pPr>
            <w:r w:rsidRPr="00C233C2">
              <w:rPr>
                <w:lang w:val="en-AU"/>
              </w:rPr>
              <w:t>Management letters are an important product of our audit. Entities may assess the quality and ‘value for money’ of the audit by the content, presentation and timeliness of the management letter.</w:t>
            </w:r>
          </w:p>
        </w:tc>
      </w:tr>
    </w:tbl>
    <w:p w14:paraId="23133F4A" w14:textId="77777777" w:rsidR="00AF4BAA" w:rsidRPr="00C233C2" w:rsidRDefault="00AF4BAA" w:rsidP="00AF4BAA">
      <w:pPr>
        <w:pStyle w:val="SingleLineText-Half"/>
        <w:rPr>
          <w:lang w:val="en-AU"/>
        </w:rPr>
      </w:pPr>
    </w:p>
    <w:p w14:paraId="346FB00F" w14:textId="77777777" w:rsidR="00AF4BAA" w:rsidRPr="00C233C2" w:rsidRDefault="00AF4BAA" w:rsidP="00AF4BAA">
      <w:pPr>
        <w:pStyle w:val="BodyText"/>
        <w:rPr>
          <w:lang w:val="en-AU"/>
        </w:rPr>
      </w:pPr>
    </w:p>
    <w:p w14:paraId="3BC1EF70" w14:textId="77777777" w:rsidR="00AF4BAA" w:rsidRPr="00C233C2" w:rsidRDefault="00AF4BAA" w:rsidP="00AF4BAA">
      <w:pPr>
        <w:pStyle w:val="BodyText"/>
        <w:rPr>
          <w:lang w:val="en-AU"/>
        </w:rPr>
        <w:sectPr w:rsidR="00AF4BAA" w:rsidRPr="00C233C2" w:rsidSect="00912965">
          <w:footerReference w:type="first" r:id="rId15"/>
          <w:pgSz w:w="11907" w:h="16840" w:code="9"/>
          <w:pgMar w:top="1418" w:right="1418" w:bottom="1134" w:left="1418" w:header="850" w:footer="850" w:gutter="0"/>
          <w:paperSrc w:first="7" w:other="7"/>
          <w:pgNumType w:start="0"/>
          <w:cols w:space="720"/>
          <w:noEndnote/>
          <w:titlePg/>
          <w:docGrid w:linePitch="360"/>
        </w:sectPr>
      </w:pPr>
    </w:p>
    <w:p w14:paraId="1A0B7A2D" w14:textId="77777777" w:rsidR="00AF4BAA" w:rsidRPr="00C233C2" w:rsidRDefault="00AF4BAA" w:rsidP="00AF4BAA">
      <w:pPr>
        <w:pStyle w:val="BodyText"/>
        <w:rPr>
          <w:lang w:val="en-AU"/>
        </w:rPr>
      </w:pPr>
      <w:r w:rsidRPr="00C233C2">
        <w:rPr>
          <w:noProof/>
          <w:lang w:val="en-AU" w:eastAsia="en-AU"/>
        </w:rPr>
        <w:lastRenderedPageBreak/>
        <mc:AlternateContent>
          <mc:Choice Requires="wps">
            <w:drawing>
              <wp:anchor distT="0" distB="0" distL="114300" distR="114300" simplePos="0" relativeHeight="251659264" behindDoc="0" locked="0" layoutInCell="1" allowOverlap="1" wp14:anchorId="47769BA4" wp14:editId="2C3DB4C7">
                <wp:simplePos x="0" y="0"/>
                <wp:positionH relativeFrom="column">
                  <wp:posOffset>4041775</wp:posOffset>
                </wp:positionH>
                <wp:positionV relativeFrom="paragraph">
                  <wp:posOffset>187960</wp:posOffset>
                </wp:positionV>
                <wp:extent cx="1876425" cy="89154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91540"/>
                        </a:xfrm>
                        <a:prstGeom prst="rect">
                          <a:avLst/>
                        </a:prstGeom>
                        <a:solidFill>
                          <a:srgbClr val="FFFFFF"/>
                        </a:solidFill>
                        <a:ln w="9525">
                          <a:noFill/>
                          <a:miter lim="800000"/>
                          <a:headEnd/>
                          <a:tailEnd/>
                        </a:ln>
                      </wps:spPr>
                      <wps:txbx>
                        <w:txbxContent>
                          <w:p w14:paraId="47FA4FEE" w14:textId="77777777" w:rsidR="00D31863" w:rsidRPr="000C61DA" w:rsidRDefault="00D31863" w:rsidP="009C15B4">
                            <w:pPr>
                              <w:pStyle w:val="Referencebox"/>
                            </w:pPr>
                            <w:r w:rsidRPr="009D3AE8">
                              <w:t>Contact:</w:t>
                            </w:r>
                            <w:r w:rsidRPr="009D3AE8">
                              <w:tab/>
                            </w:r>
                          </w:p>
                          <w:p w14:paraId="68D927A4" w14:textId="77777777" w:rsidR="00D31863" w:rsidRPr="00F87831" w:rsidRDefault="00D31863" w:rsidP="009C15B4">
                            <w:pPr>
                              <w:pStyle w:val="Referencebox"/>
                            </w:pPr>
                            <w:r w:rsidRPr="00F87831">
                              <w:t>Phone no:</w:t>
                            </w:r>
                            <w:r w:rsidRPr="00F87831">
                              <w:tab/>
                            </w:r>
                          </w:p>
                          <w:p w14:paraId="6DD29D23" w14:textId="77777777" w:rsidR="00D31863" w:rsidRPr="0043451A" w:rsidRDefault="00D31863" w:rsidP="009C15B4">
                            <w:pPr>
                              <w:pStyle w:val="Referencebox"/>
                            </w:pPr>
                            <w:r w:rsidRPr="0043451A">
                              <w:t>Our ref:</w:t>
                            </w:r>
                            <w:r w:rsidRPr="0043451A">
                              <w:tab/>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7769BA4" id="_x0000_t202" coordsize="21600,21600" o:spt="202" path="m,l,21600r21600,l21600,xe">
                <v:stroke joinstyle="miter"/>
                <v:path gradientshapeok="t" o:connecttype="rect"/>
              </v:shapetype>
              <v:shape id="Text Box 2" o:spid="_x0000_s1026" type="#_x0000_t202" style="position:absolute;margin-left:318.25pt;margin-top:14.8pt;width:147.7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" stroked="f">
                <v:textbox style="mso-fit-shape-to-text:t">
                  <w:txbxContent>
                    <w:p w14:paraId="47FA4FEE" w14:textId="77777777" w:rsidR="00D31863" w:rsidRPr="000C61DA" w:rsidRDefault="00D31863" w:rsidP="009C15B4">
                      <w:pPr>
                        <w:pStyle w:val="Referencebox"/>
                      </w:pPr>
                      <w:r w:rsidRPr="009D3AE8">
                        <w:t>Contact:</w:t>
                      </w:r>
                      <w:r w:rsidRPr="009D3AE8">
                        <w:tab/>
                      </w:r>
                    </w:p>
                    <w:p w14:paraId="68D927A4" w14:textId="77777777" w:rsidR="00D31863" w:rsidRPr="00F87831" w:rsidRDefault="00D31863" w:rsidP="009C15B4">
                      <w:pPr>
                        <w:pStyle w:val="Referencebox"/>
                      </w:pPr>
                      <w:r w:rsidRPr="00F87831">
                        <w:t>Phone no:</w:t>
                      </w:r>
                      <w:r w:rsidRPr="00F87831">
                        <w:tab/>
                      </w:r>
                    </w:p>
                    <w:p w14:paraId="6DD29D23" w14:textId="77777777" w:rsidR="00D31863" w:rsidRPr="0043451A" w:rsidRDefault="00D31863" w:rsidP="009C15B4">
                      <w:pPr>
                        <w:pStyle w:val="Referencebox"/>
                      </w:pPr>
                      <w:r w:rsidRPr="0043451A">
                        <w:t>Our ref:</w:t>
                      </w:r>
                      <w:r w:rsidRPr="0043451A">
                        <w:tab/>
                      </w:r>
                    </w:p>
                  </w:txbxContent>
                </v:textbox>
              </v:shape>
            </w:pict>
          </mc:Fallback>
        </mc:AlternateContent>
      </w:r>
    </w:p>
    <w:p w14:paraId="455AC5B2" w14:textId="77777777" w:rsidR="00AF4BAA" w:rsidRPr="00C233C2" w:rsidRDefault="00AF4BAA" w:rsidP="00AF4BAA">
      <w:pPr>
        <w:pStyle w:val="BodyText"/>
        <w:rPr>
          <w:lang w:val="en-AU"/>
        </w:rPr>
      </w:pPr>
      <w:r w:rsidRPr="00C233C2">
        <w:rPr>
          <w:lang w:val="en-AU"/>
        </w:rPr>
        <w:t>[</w:t>
      </w:r>
      <w:r w:rsidRPr="009C15B4">
        <w:rPr>
          <w:rStyle w:val="Italic"/>
        </w:rPr>
        <w:t>Contact Name</w:t>
      </w:r>
      <w:r w:rsidRPr="00C233C2">
        <w:rPr>
          <w:lang w:val="en-AU"/>
        </w:rPr>
        <w:t>]</w:t>
      </w:r>
      <w:r w:rsidRPr="00C233C2">
        <w:rPr>
          <w:lang w:val="en-AU"/>
        </w:rPr>
        <w:br/>
        <w:t>[</w:t>
      </w:r>
      <w:r w:rsidR="00D77B0E" w:rsidRPr="009C15B4">
        <w:rPr>
          <w:rStyle w:val="Italic"/>
        </w:rPr>
        <w:t>Addressee</w:t>
      </w:r>
      <w:r w:rsidRPr="00C233C2">
        <w:rPr>
          <w:rStyle w:val="FootnoteReference"/>
          <w:lang w:val="en-AU"/>
        </w:rPr>
        <w:footnoteReference w:id="1"/>
      </w:r>
      <w:r w:rsidRPr="00C233C2">
        <w:rPr>
          <w:lang w:val="en-AU"/>
        </w:rPr>
        <w:t>]</w:t>
      </w:r>
      <w:r w:rsidRPr="00C233C2">
        <w:rPr>
          <w:lang w:val="en-AU"/>
        </w:rPr>
        <w:br/>
        <w:t>[</w:t>
      </w:r>
      <w:r w:rsidRPr="009C15B4">
        <w:rPr>
          <w:rStyle w:val="Italic"/>
        </w:rPr>
        <w:t>Client Name</w:t>
      </w:r>
      <w:r w:rsidRPr="00C233C2">
        <w:rPr>
          <w:lang w:val="en-AU"/>
        </w:rPr>
        <w:t>]</w:t>
      </w:r>
      <w:r w:rsidRPr="00C233C2">
        <w:rPr>
          <w:lang w:val="en-AU"/>
        </w:rPr>
        <w:br/>
        <w:t>[</w:t>
      </w:r>
      <w:r w:rsidRPr="009C15B4">
        <w:rPr>
          <w:rStyle w:val="Italic"/>
        </w:rPr>
        <w:t>Client Address</w:t>
      </w:r>
      <w:r w:rsidRPr="00C233C2">
        <w:rPr>
          <w:lang w:val="en-AU"/>
        </w:rPr>
        <w:t>]</w:t>
      </w:r>
    </w:p>
    <w:p w14:paraId="465F2417" w14:textId="77777777" w:rsidR="00AF4BAA" w:rsidRPr="00C233C2" w:rsidRDefault="00AF4BAA" w:rsidP="00AF4BAA">
      <w:pPr>
        <w:pStyle w:val="BodyText"/>
        <w:rPr>
          <w:lang w:val="en-AU"/>
        </w:rPr>
      </w:pPr>
    </w:p>
    <w:tbl>
      <w:tblPr>
        <w:tblW w:w="9072" w:type="dxa"/>
        <w:shd w:val="clear" w:color="auto" w:fill="D9D9D9" w:themeFill="background1" w:themeFillShade="D9"/>
        <w:tblLook w:val="04A0" w:firstRow="1" w:lastRow="0" w:firstColumn="1" w:lastColumn="0" w:noHBand="0" w:noVBand="1"/>
      </w:tblPr>
      <w:tblGrid>
        <w:gridCol w:w="9072"/>
      </w:tblGrid>
      <w:tr w:rsidR="00AF4BAA" w:rsidRPr="00C233C2" w14:paraId="374CBBCB" w14:textId="77777777" w:rsidTr="009C15B4">
        <w:tc>
          <w:tcPr>
            <w:tcW w:w="9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86BCF" w14:textId="77777777" w:rsidR="00AF4BAA" w:rsidRPr="00C233C2" w:rsidRDefault="00AF4BAA" w:rsidP="00912965">
            <w:pPr>
              <w:pStyle w:val="Tableheading-leftaligned"/>
            </w:pPr>
            <w:r w:rsidRPr="00C233C2">
              <w:t>Where there is no Board or ARC, address the letter to the CEO. For councils, address the letter to the Mayor/Administrator. Copies should also be given to other relevant officers.</w:t>
            </w:r>
          </w:p>
        </w:tc>
      </w:tr>
    </w:tbl>
    <w:p w14:paraId="46712491" w14:textId="77777777" w:rsidR="00D31863" w:rsidRDefault="00D31863" w:rsidP="009C15B4">
      <w:pPr>
        <w:pStyle w:val="BodyText"/>
        <w:rPr>
          <w:lang w:val="en-AU"/>
        </w:rPr>
      </w:pPr>
    </w:p>
    <w:p w14:paraId="15CD1B30" w14:textId="331D2CF4" w:rsidR="00AF4BAA" w:rsidRPr="00C233C2" w:rsidRDefault="00AF4BAA" w:rsidP="00AF4BAA">
      <w:pPr>
        <w:pStyle w:val="Bodytextrightaligned"/>
        <w:rPr>
          <w:lang w:val="en-AU"/>
        </w:rPr>
      </w:pPr>
      <w:r w:rsidRPr="00C233C2">
        <w:rPr>
          <w:lang w:val="en-AU"/>
        </w:rPr>
        <w:t>[</w:t>
      </w:r>
      <w:r w:rsidRPr="009C15B4">
        <w:rPr>
          <w:rStyle w:val="Italic"/>
        </w:rPr>
        <w:t>date</w:t>
      </w:r>
      <w:r w:rsidRPr="00C233C2">
        <w:rPr>
          <w:lang w:val="en-AU"/>
        </w:rPr>
        <w:t>]</w:t>
      </w:r>
    </w:p>
    <w:p w14:paraId="7898BC01" w14:textId="77777777" w:rsidR="00AF4BAA" w:rsidRPr="00C233C2" w:rsidRDefault="00AF4BAA" w:rsidP="000C61DA">
      <w:pPr>
        <w:pStyle w:val="BodyText"/>
        <w:rPr>
          <w:lang w:val="en-AU"/>
        </w:rPr>
      </w:pPr>
    </w:p>
    <w:p w14:paraId="16715BB7" w14:textId="77777777" w:rsidR="00AF4BAA" w:rsidRPr="00C233C2" w:rsidRDefault="00AF4BAA" w:rsidP="00F87831">
      <w:pPr>
        <w:pStyle w:val="BodyText"/>
        <w:rPr>
          <w:lang w:val="en-AU"/>
        </w:rPr>
      </w:pPr>
      <w:r w:rsidRPr="00C233C2">
        <w:rPr>
          <w:lang w:val="en-AU"/>
        </w:rPr>
        <w:t>Dear [Mr/Mrs/Ms]</w:t>
      </w:r>
    </w:p>
    <w:p w14:paraId="15D83DF2" w14:textId="77777777" w:rsidR="00AF4BAA" w:rsidRPr="00C233C2" w:rsidRDefault="00AF4BAA" w:rsidP="0043451A">
      <w:pPr>
        <w:pStyle w:val="BodyText"/>
        <w:rPr>
          <w:lang w:val="en-AU"/>
        </w:rPr>
      </w:pPr>
    </w:p>
    <w:p w14:paraId="23CD24D0" w14:textId="77777777" w:rsidR="00AF4BAA" w:rsidRPr="00C233C2" w:rsidRDefault="00AF4BAA" w:rsidP="0059720B">
      <w:pPr>
        <w:pStyle w:val="HeadingCentred"/>
        <w:rPr>
          <w:lang w:val="en-AU"/>
        </w:rPr>
      </w:pPr>
      <w:bookmarkStart w:id="1" w:name="_Toc505944732"/>
      <w:r w:rsidRPr="00C233C2">
        <w:rPr>
          <w:lang w:val="en-AU"/>
        </w:rPr>
        <w:t>Management Letter on the [Planning/Interim/Final] Phase of the Audit</w:t>
      </w:r>
      <w:bookmarkEnd w:id="1"/>
      <w:r w:rsidRPr="00C233C2">
        <w:rPr>
          <w:lang w:val="en-AU"/>
        </w:rPr>
        <w:t xml:space="preserve"> </w:t>
      </w:r>
    </w:p>
    <w:p w14:paraId="100A065F" w14:textId="77777777" w:rsidR="00AF4BAA" w:rsidRPr="00C233C2" w:rsidRDefault="00AF4BAA" w:rsidP="00AF4BAA">
      <w:pPr>
        <w:pStyle w:val="HeadingCentred"/>
        <w:rPr>
          <w:lang w:val="en-AU"/>
        </w:rPr>
      </w:pPr>
      <w:bookmarkStart w:id="2" w:name="_Toc505944733"/>
      <w:r w:rsidRPr="00C233C2">
        <w:rPr>
          <w:lang w:val="en-AU"/>
        </w:rPr>
        <w:t xml:space="preserve">for the Year </w:t>
      </w:r>
      <w:bookmarkEnd w:id="2"/>
      <w:r w:rsidRPr="00C233C2">
        <w:rPr>
          <w:lang w:val="en-AU"/>
        </w:rPr>
        <w:t>[Ending/Ended date]</w:t>
      </w:r>
    </w:p>
    <w:p w14:paraId="6BA336F0" w14:textId="77777777" w:rsidR="00912965" w:rsidRPr="00C233C2" w:rsidRDefault="00912965" w:rsidP="000C61DA">
      <w:pPr>
        <w:pStyle w:val="BodyText"/>
        <w:rPr>
          <w:lang w:val="en-AU"/>
        </w:rPr>
      </w:pPr>
    </w:p>
    <w:p w14:paraId="6F7F7984" w14:textId="77777777" w:rsidR="00AF4BAA" w:rsidRPr="00C233C2" w:rsidRDefault="00AF4BAA" w:rsidP="00F87831">
      <w:pPr>
        <w:pStyle w:val="BodyText"/>
        <w:rPr>
          <w:lang w:val="en-AU"/>
        </w:rPr>
      </w:pPr>
      <w:r w:rsidRPr="00C233C2">
        <w:rPr>
          <w:lang w:val="en-AU"/>
        </w:rPr>
        <w:t>The [planning/interim/final] phase of our audit for the year [ending/ended date] is complete. This letter outlines:</w:t>
      </w:r>
    </w:p>
    <w:p w14:paraId="08659F30" w14:textId="77777777" w:rsidR="00AF4BAA" w:rsidRPr="00C233C2" w:rsidRDefault="00AF4BAA" w:rsidP="00AF4BAA">
      <w:pPr>
        <w:pStyle w:val="Bullet1stlevel"/>
        <w:rPr>
          <w:lang w:val="en-AU"/>
        </w:rPr>
      </w:pPr>
      <w:r w:rsidRPr="00C233C2">
        <w:rPr>
          <w:lang w:val="en-AU"/>
        </w:rPr>
        <w:t>matters of governance interest I identified during the current audit</w:t>
      </w:r>
    </w:p>
    <w:p w14:paraId="3D98AD02" w14:textId="77777777" w:rsidR="00AF4BAA" w:rsidRPr="00C233C2" w:rsidRDefault="00AF4BAA" w:rsidP="00AF4BAA">
      <w:pPr>
        <w:pStyle w:val="Bullet1stlevel"/>
        <w:rPr>
          <w:lang w:val="en-AU"/>
        </w:rPr>
      </w:pPr>
      <w:r w:rsidRPr="00C233C2">
        <w:rPr>
          <w:lang w:val="en-AU"/>
        </w:rPr>
        <w:t xml:space="preserve">unresolved matters identified during previous audits </w:t>
      </w:r>
    </w:p>
    <w:p w14:paraId="253204E3" w14:textId="77777777" w:rsidR="00AF4BAA" w:rsidRPr="00C233C2" w:rsidRDefault="00AF4BAA" w:rsidP="00AF4BAA">
      <w:pPr>
        <w:pStyle w:val="Bullet1stlevel"/>
        <w:rPr>
          <w:lang w:val="en-AU"/>
        </w:rPr>
      </w:pPr>
      <w:r w:rsidRPr="00C233C2">
        <w:rPr>
          <w:lang w:val="en-AU"/>
        </w:rPr>
        <w:t>matters I am required to communicate under Australian Auditing Standards.</w:t>
      </w:r>
    </w:p>
    <w:p w14:paraId="0AF2462B" w14:textId="77777777" w:rsidR="00AF4BAA" w:rsidRPr="00C233C2" w:rsidRDefault="00AF4BAA" w:rsidP="00AF4BAA">
      <w:pPr>
        <w:pStyle w:val="SingleLineText-Half"/>
        <w:rPr>
          <w:lang w:val="en-AU"/>
        </w:rPr>
      </w:pPr>
    </w:p>
    <w:p w14:paraId="0B7AA0F6" w14:textId="77777777" w:rsidR="00AF4BAA" w:rsidRPr="00C233C2" w:rsidRDefault="00AF4BAA" w:rsidP="000C61DA">
      <w:pPr>
        <w:pStyle w:val="BodyText"/>
        <w:rPr>
          <w:lang w:val="en-AU"/>
        </w:rPr>
      </w:pPr>
      <w:r w:rsidRPr="00C233C2">
        <w:rPr>
          <w:lang w:val="en-AU"/>
        </w:rPr>
        <w:t xml:space="preserve">I planned and carried out my audit to obtain reasonable assurance the financial statements are free from material misstatement. Because my audit is not designed to identify all matters that may be of governance interest to you, there may be other matters that did not come to my attention.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F4BAA" w:rsidRPr="00C233C2" w14:paraId="45350647" w14:textId="77777777" w:rsidTr="009C15B4">
        <w:tc>
          <w:tcPr>
            <w:tcW w:w="9287" w:type="dxa"/>
            <w:shd w:val="clear" w:color="auto" w:fill="D9D9D9"/>
          </w:tcPr>
          <w:p w14:paraId="7A7DBFD3" w14:textId="77777777" w:rsidR="00AF4BAA" w:rsidRPr="00C233C2" w:rsidRDefault="00AF4BAA" w:rsidP="00912965">
            <w:pPr>
              <w:pStyle w:val="Tableheading-leftaligned"/>
            </w:pPr>
            <w:r w:rsidRPr="00C233C2">
              <w:t>Include the following sentence when issuing a planning or interim management letter.</w:t>
            </w:r>
          </w:p>
        </w:tc>
      </w:tr>
    </w:tbl>
    <w:p w14:paraId="1E3E98C1" w14:textId="77777777" w:rsidR="00912965" w:rsidRPr="00C233C2" w:rsidRDefault="00912965" w:rsidP="000C61DA">
      <w:pPr>
        <w:pStyle w:val="BodyText"/>
        <w:rPr>
          <w:lang w:val="en-AU"/>
        </w:rPr>
      </w:pPr>
    </w:p>
    <w:p w14:paraId="6276D81D" w14:textId="77777777" w:rsidR="00AF4BAA" w:rsidRPr="00C233C2" w:rsidRDefault="00AF4BAA" w:rsidP="00F87831">
      <w:pPr>
        <w:pStyle w:val="BodyText"/>
        <w:rPr>
          <w:lang w:val="en-AU"/>
        </w:rPr>
      </w:pPr>
      <w:r w:rsidRPr="00C233C2">
        <w:rPr>
          <w:lang w:val="en-AU"/>
        </w:rPr>
        <w:t>[The audit is ongoing and I will inform you if we identify any new matters of governance interest as they arise.]</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F4BAA" w:rsidRPr="00C233C2" w14:paraId="32E432AB" w14:textId="77777777" w:rsidTr="009C15B4">
        <w:tc>
          <w:tcPr>
            <w:tcW w:w="9287" w:type="dxa"/>
            <w:shd w:val="clear" w:color="auto" w:fill="D9D9D9"/>
          </w:tcPr>
          <w:p w14:paraId="044DACA0" w14:textId="77777777" w:rsidR="00AF4BAA" w:rsidRPr="00C233C2" w:rsidRDefault="00AF4BAA" w:rsidP="00912965">
            <w:pPr>
              <w:pStyle w:val="Tableheading-leftaligned"/>
            </w:pPr>
            <w:r w:rsidRPr="00C233C2">
              <w:t>Include the appropriate sentence below for all audits except local councils. Tailor as required.</w:t>
            </w:r>
          </w:p>
        </w:tc>
      </w:tr>
    </w:tbl>
    <w:p w14:paraId="77789AF7" w14:textId="77777777" w:rsidR="00912965" w:rsidRPr="00C233C2" w:rsidRDefault="00912965" w:rsidP="000C61DA">
      <w:pPr>
        <w:pStyle w:val="BodyText"/>
        <w:rPr>
          <w:lang w:val="en-AU"/>
        </w:rPr>
      </w:pPr>
    </w:p>
    <w:p w14:paraId="68DDF58E" w14:textId="77777777" w:rsidR="00AF4BAA" w:rsidRPr="00C233C2" w:rsidRDefault="00AF4BAA" w:rsidP="00F87831">
      <w:pPr>
        <w:pStyle w:val="BodyText"/>
        <w:rPr>
          <w:lang w:val="en-AU"/>
        </w:rPr>
      </w:pPr>
      <w:r w:rsidRPr="00C233C2">
        <w:rPr>
          <w:lang w:val="en-AU"/>
        </w:rPr>
        <w:t>The Management Letter may be sent to the Minister, if the Minister requests it.</w:t>
      </w:r>
    </w:p>
    <w:p w14:paraId="2622444B" w14:textId="77777777" w:rsidR="00AF4BAA" w:rsidRPr="00C233C2" w:rsidRDefault="00AF4BAA" w:rsidP="00AF4BAA">
      <w:pPr>
        <w:pStyle w:val="BodyText"/>
        <w:rPr>
          <w:lang w:val="en-AU"/>
        </w:rPr>
      </w:pPr>
      <w:r w:rsidRPr="00C233C2">
        <w:rPr>
          <w:lang w:val="en-AU"/>
        </w:rPr>
        <w:t>[OR]</w:t>
      </w:r>
    </w:p>
    <w:p w14:paraId="0BA2C6D1" w14:textId="77777777" w:rsidR="00AF4BAA" w:rsidRPr="00C233C2" w:rsidRDefault="00AF4BAA" w:rsidP="00AF4BAA">
      <w:pPr>
        <w:pStyle w:val="BodyText"/>
        <w:rPr>
          <w:lang w:val="en-AU"/>
        </w:rPr>
      </w:pPr>
      <w:r w:rsidRPr="00C233C2">
        <w:rPr>
          <w:lang w:val="en-AU"/>
        </w:rPr>
        <w:t>A copy of the Management Letter has been sent to the Minister.</w:t>
      </w:r>
    </w:p>
    <w:p w14:paraId="7EB20408" w14:textId="77777777" w:rsidR="00AF4BAA" w:rsidRPr="00C233C2" w:rsidRDefault="00AF4BAA" w:rsidP="000C61DA">
      <w:pPr>
        <w:pStyle w:val="BodyText"/>
        <w:rPr>
          <w:lang w:val="en-AU"/>
        </w:rPr>
      </w:pPr>
      <w:r w:rsidRPr="00C233C2">
        <w:rPr>
          <w:lang w:val="en-AU"/>
        </w:rPr>
        <w:lastRenderedPageBreak/>
        <w:t>For each matter in this letter, I have included my observations, risk assessment and recommendations. The risk assessment is based on my understanding of your business. Management should make its own assessment of the risks to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000" w:firstRow="0" w:lastRow="0" w:firstColumn="0" w:lastColumn="0" w:noHBand="0" w:noVBand="0"/>
      </w:tblPr>
      <w:tblGrid>
        <w:gridCol w:w="9063"/>
      </w:tblGrid>
      <w:tr w:rsidR="00AF4BAA" w:rsidRPr="00C233C2" w14:paraId="6E288778" w14:textId="77777777" w:rsidTr="00912965">
        <w:tc>
          <w:tcPr>
            <w:tcW w:w="10881" w:type="dxa"/>
            <w:shd w:val="clear" w:color="auto" w:fill="D9D9D9"/>
          </w:tcPr>
          <w:p w14:paraId="0E51AB62" w14:textId="77777777" w:rsidR="00AF4BAA" w:rsidRPr="00F87831" w:rsidRDefault="00AF4BAA" w:rsidP="000C61DA">
            <w:pPr>
              <w:pStyle w:val="Tableheading-leftaligned"/>
            </w:pPr>
            <w:r w:rsidRPr="000C61DA">
              <w:t>Include the appropriate paragraph below. Tailor as required.</w:t>
            </w:r>
          </w:p>
        </w:tc>
      </w:tr>
    </w:tbl>
    <w:p w14:paraId="23E201A1" w14:textId="77777777" w:rsidR="00912965" w:rsidRPr="00C233C2" w:rsidRDefault="00912965" w:rsidP="00AF4BAA">
      <w:pPr>
        <w:pStyle w:val="BodyText"/>
        <w:rPr>
          <w:lang w:val="en-AU"/>
        </w:rPr>
      </w:pPr>
    </w:p>
    <w:p w14:paraId="30653ADB" w14:textId="77777777" w:rsidR="00AF4BAA" w:rsidRPr="00C233C2" w:rsidRDefault="00AF4BAA" w:rsidP="000C61DA">
      <w:pPr>
        <w:pStyle w:val="BodyText"/>
        <w:rPr>
          <w:lang w:val="en-AU"/>
        </w:rPr>
      </w:pPr>
      <w:r w:rsidRPr="00C233C2">
        <w:rPr>
          <w:lang w:val="en-AU"/>
        </w:rPr>
        <w:t>I have kept management informed of the issues included in this letter as they have arisen. A formal draft of this letter was provided on [</w:t>
      </w:r>
      <w:r w:rsidRPr="009C15B4">
        <w:rPr>
          <w:rStyle w:val="Italic"/>
        </w:rPr>
        <w:t>date</w:t>
      </w:r>
      <w:r w:rsidRPr="00C233C2">
        <w:rPr>
          <w:lang w:val="en-AU"/>
        </w:rPr>
        <w:t>]. This letter includes management’s formal responses, the person responsible for addressing the matter and the date by which this should be actioned.</w:t>
      </w:r>
    </w:p>
    <w:p w14:paraId="368FB455" w14:textId="77777777" w:rsidR="00AF4BAA" w:rsidRPr="00C233C2" w:rsidRDefault="00AF4BAA" w:rsidP="00AF4BAA">
      <w:pPr>
        <w:pStyle w:val="BodyText"/>
        <w:rPr>
          <w:lang w:val="en-AU"/>
        </w:rPr>
      </w:pPr>
      <w:r w:rsidRPr="00C233C2">
        <w:rPr>
          <w:lang w:val="en-AU"/>
        </w:rPr>
        <w:t>[OR]</w:t>
      </w:r>
    </w:p>
    <w:p w14:paraId="4205F360" w14:textId="77777777" w:rsidR="00AF4BAA" w:rsidRPr="00C233C2" w:rsidRDefault="00AF4BAA" w:rsidP="000C61DA">
      <w:pPr>
        <w:pStyle w:val="BodyText"/>
        <w:rPr>
          <w:lang w:val="en-AU"/>
        </w:rPr>
      </w:pPr>
      <w:r w:rsidRPr="00C233C2">
        <w:rPr>
          <w:lang w:val="en-AU"/>
        </w:rPr>
        <w:t>The draft management letter was given to [</w:t>
      </w:r>
      <w:r w:rsidRPr="009C15B4">
        <w:rPr>
          <w:rStyle w:val="Italic"/>
        </w:rPr>
        <w:t>position</w:t>
      </w:r>
      <w:r w:rsidRPr="00C233C2">
        <w:rPr>
          <w:lang w:val="en-AU"/>
        </w:rPr>
        <w:t>] on [</w:t>
      </w:r>
      <w:r w:rsidRPr="009C15B4">
        <w:rPr>
          <w:rStyle w:val="Italic"/>
        </w:rPr>
        <w:t>date</w:t>
      </w:r>
      <w:r w:rsidRPr="00C233C2">
        <w:rPr>
          <w:lang w:val="en-AU"/>
        </w:rPr>
        <w:t>] and to date I have not received a response. To ensure matters identified during the audit are communicated to you promptly, I have issued the letter without management’s responses.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F4BAA" w:rsidRPr="00C233C2" w14:paraId="588674A0" w14:textId="77777777" w:rsidTr="009C15B4">
        <w:trPr>
          <w:trHeight w:val="97"/>
        </w:trPr>
        <w:tc>
          <w:tcPr>
            <w:tcW w:w="9287" w:type="dxa"/>
            <w:shd w:val="clear" w:color="auto" w:fill="D9D9D9"/>
          </w:tcPr>
          <w:p w14:paraId="79568330" w14:textId="77777777" w:rsidR="00AF4BAA" w:rsidRPr="009C15B4" w:rsidRDefault="00AF4BAA" w:rsidP="000C61DA">
            <w:pPr>
              <w:pStyle w:val="Tabletext"/>
              <w:rPr>
                <w:rStyle w:val="Bold"/>
              </w:rPr>
            </w:pPr>
            <w:r w:rsidRPr="009C15B4">
              <w:rPr>
                <w:rStyle w:val="Bold"/>
              </w:rPr>
              <w:t>Include the following paragraph only when:</w:t>
            </w:r>
          </w:p>
          <w:p w14:paraId="06F3B610" w14:textId="77777777" w:rsidR="00AF4BAA" w:rsidRPr="000C61DA" w:rsidRDefault="00AF4BAA" w:rsidP="00F87831">
            <w:pPr>
              <w:pStyle w:val="Tablebullet"/>
              <w:rPr>
                <w:rStyle w:val="Bold"/>
              </w:rPr>
            </w:pPr>
            <w:r w:rsidRPr="000C61DA">
              <w:rPr>
                <w:rStyle w:val="Bold"/>
              </w:rPr>
              <w:t>sending the draft management letter to management for comment</w:t>
            </w:r>
          </w:p>
          <w:p w14:paraId="4E9C2D66" w14:textId="77777777" w:rsidR="00AF4BAA" w:rsidRPr="009C15B4" w:rsidRDefault="00AF4BAA" w:rsidP="00F87831">
            <w:pPr>
              <w:pStyle w:val="Tablebullet"/>
              <w:rPr>
                <w:rStyle w:val="Bold"/>
              </w:rPr>
            </w:pPr>
            <w:r w:rsidRPr="00F87831">
              <w:rPr>
                <w:rStyle w:val="Bold"/>
              </w:rPr>
              <w:t>the client has not responded to the draft management letter.</w:t>
            </w:r>
          </w:p>
        </w:tc>
      </w:tr>
    </w:tbl>
    <w:p w14:paraId="3934FE69" w14:textId="77777777" w:rsidR="00912965" w:rsidRPr="00C233C2" w:rsidRDefault="00912965" w:rsidP="00AF4BAA">
      <w:pPr>
        <w:pStyle w:val="BodyText"/>
        <w:rPr>
          <w:lang w:val="en-AU"/>
        </w:rPr>
      </w:pPr>
    </w:p>
    <w:p w14:paraId="4110C548" w14:textId="77777777" w:rsidR="00AF4BAA" w:rsidRPr="00C233C2" w:rsidRDefault="00AF4BAA" w:rsidP="000C61DA">
      <w:pPr>
        <w:pStyle w:val="BodyText"/>
        <w:rPr>
          <w:lang w:val="en-AU"/>
        </w:rPr>
      </w:pPr>
      <w:r w:rsidRPr="00C233C2">
        <w:rPr>
          <w:lang w:val="en-AU"/>
        </w:rPr>
        <w:t>As soon as practicable, I recommend you:</w:t>
      </w:r>
    </w:p>
    <w:p w14:paraId="3B6D2B68" w14:textId="77777777" w:rsidR="00AF4BAA" w:rsidRPr="00C233C2" w:rsidRDefault="00AF4BAA" w:rsidP="00AF4BAA">
      <w:pPr>
        <w:pStyle w:val="Bullet1stlevel"/>
        <w:rPr>
          <w:lang w:val="en-AU"/>
        </w:rPr>
      </w:pPr>
      <w:r w:rsidRPr="00C233C2">
        <w:rPr>
          <w:lang w:val="en-AU"/>
        </w:rPr>
        <w:t>assign responsibility for implementing the recommendations</w:t>
      </w:r>
    </w:p>
    <w:p w14:paraId="6626FCDC" w14:textId="77777777" w:rsidR="00AF4BAA" w:rsidRPr="00C233C2" w:rsidRDefault="00AF4BAA" w:rsidP="00AF4BAA">
      <w:pPr>
        <w:pStyle w:val="Bullet1stlevel"/>
        <w:rPr>
          <w:lang w:val="en-AU"/>
        </w:rPr>
      </w:pPr>
      <w:r w:rsidRPr="00C233C2">
        <w:rPr>
          <w:lang w:val="en-AU"/>
        </w:rPr>
        <w:t>develop an action plan, including a timetable, to implement the recommendations</w:t>
      </w:r>
    </w:p>
    <w:p w14:paraId="00BF7A17" w14:textId="77777777" w:rsidR="00AF4BAA" w:rsidRPr="00C233C2" w:rsidRDefault="00AF4BAA" w:rsidP="00AF4BAA">
      <w:pPr>
        <w:pStyle w:val="Bullet1stlevel"/>
        <w:rPr>
          <w:lang w:val="en-AU"/>
        </w:rPr>
      </w:pPr>
      <w:r w:rsidRPr="00C233C2">
        <w:rPr>
          <w:lang w:val="en-AU"/>
        </w:rPr>
        <w:t>nominate an individual or establish a committee to monitor and report on progress.</w:t>
      </w:r>
    </w:p>
    <w:p w14:paraId="4CBB62A0" w14:textId="77777777" w:rsidR="00AF4BAA" w:rsidRPr="00C233C2" w:rsidRDefault="00AF4BAA" w:rsidP="000C61DA">
      <w:pPr>
        <w:pStyle w:val="SingleLineText-Half"/>
        <w:rPr>
          <w:lang w:val="en-AU"/>
        </w:rPr>
      </w:pPr>
    </w:p>
    <w:p w14:paraId="4BC37CA7" w14:textId="01526E34" w:rsidR="00AF4BAA" w:rsidRPr="00C233C2" w:rsidRDefault="00AF4BAA" w:rsidP="00AF4BAA">
      <w:pPr>
        <w:pStyle w:val="BodyText"/>
        <w:rPr>
          <w:lang w:val="en-AU"/>
        </w:rPr>
      </w:pPr>
      <w:r w:rsidRPr="00C233C2">
        <w:rPr>
          <w:lang w:val="en-AU"/>
        </w:rPr>
        <w:t xml:space="preserve">The </w:t>
      </w:r>
      <w:r w:rsidR="00D8297F">
        <w:rPr>
          <w:lang w:val="en-AU"/>
        </w:rPr>
        <w:t>Auditor</w:t>
      </w:r>
      <w:r w:rsidR="00D8297F">
        <w:rPr>
          <w:lang w:val="en-AU"/>
        </w:rPr>
        <w:noBreakHyphen/>
        <w:t>General</w:t>
      </w:r>
      <w:r w:rsidRPr="00C233C2">
        <w:rPr>
          <w:lang w:val="en-AU"/>
        </w:rPr>
        <w:t xml:space="preserve"> may include items listed in this letter in the Report to Parliament. I will send you a draft of this report and ask for your comments before it is tabled in Parliament</w:t>
      </w:r>
      <w:r w:rsidRPr="00C233C2">
        <w:rPr>
          <w:rStyle w:val="FootnoteReference"/>
          <w:lang w:val="en-AU"/>
        </w:rPr>
        <w:footnoteReference w:id="2"/>
      </w:r>
      <w:r w:rsidRPr="00C233C2">
        <w:rPr>
          <w:lang w:val="en-AU"/>
        </w:rPr>
        <w:t xml:space="preserve">. </w:t>
      </w:r>
    </w:p>
    <w:p w14:paraId="2591E085" w14:textId="4BEEA45A" w:rsidR="00AF4BAA" w:rsidRPr="00C233C2" w:rsidRDefault="00AF4BAA" w:rsidP="000C61DA">
      <w:pPr>
        <w:pStyle w:val="BodyText"/>
        <w:rPr>
          <w:lang w:val="en-AU"/>
        </w:rPr>
      </w:pPr>
      <w:r w:rsidRPr="00C233C2">
        <w:rPr>
          <w:lang w:val="en-AU"/>
        </w:rPr>
        <w:t xml:space="preserve">If you would like to discuss any of the matters raised in this letter, please contact me on </w:t>
      </w:r>
      <w:r w:rsidR="009D3AE8">
        <w:rPr>
          <w:lang w:val="en-AU"/>
        </w:rPr>
        <w:t>9275 </w:t>
      </w:r>
      <w:r w:rsidRPr="00C233C2">
        <w:rPr>
          <w:lang w:val="en-AU"/>
        </w:rPr>
        <w:t>[</w:t>
      </w:r>
      <w:r w:rsidRPr="009C15B4">
        <w:rPr>
          <w:rStyle w:val="Italic"/>
        </w:rPr>
        <w:t>XXXX</w:t>
      </w:r>
      <w:r w:rsidRPr="00C233C2">
        <w:rPr>
          <w:lang w:val="en-AU"/>
        </w:rPr>
        <w:t xml:space="preserve">] [or </w:t>
      </w:r>
      <w:r w:rsidR="00F17454">
        <w:rPr>
          <w:rStyle w:val="Italic"/>
        </w:rPr>
        <w:t>N</w:t>
      </w:r>
      <w:r w:rsidRPr="009C15B4">
        <w:rPr>
          <w:rStyle w:val="Italic"/>
        </w:rPr>
        <w:t>ame</w:t>
      </w:r>
      <w:r w:rsidRPr="00C233C2">
        <w:rPr>
          <w:lang w:val="en-AU"/>
        </w:rPr>
        <w:t xml:space="preserve"> on </w:t>
      </w:r>
      <w:r w:rsidR="009D3AE8">
        <w:rPr>
          <w:lang w:val="en-AU"/>
        </w:rPr>
        <w:t>9275 </w:t>
      </w:r>
      <w:r w:rsidRPr="009C15B4">
        <w:rPr>
          <w:rStyle w:val="Italic"/>
        </w:rPr>
        <w:t>XXXX</w:t>
      </w:r>
      <w:r w:rsidRPr="00C233C2">
        <w:rPr>
          <w:lang w:val="en-AU"/>
        </w:rPr>
        <w:t>].</w:t>
      </w:r>
    </w:p>
    <w:p w14:paraId="685F1D97" w14:textId="77777777" w:rsidR="00AF4BAA" w:rsidRPr="00C233C2" w:rsidRDefault="00AF4BAA" w:rsidP="00AF4BAA">
      <w:pPr>
        <w:pStyle w:val="BodyText"/>
        <w:rPr>
          <w:lang w:val="en-AU"/>
        </w:rPr>
      </w:pPr>
    </w:p>
    <w:p w14:paraId="23FF0A71" w14:textId="77777777" w:rsidR="00AF4BAA" w:rsidRPr="00C233C2" w:rsidRDefault="00AF4BAA" w:rsidP="00AF4BAA">
      <w:pPr>
        <w:pStyle w:val="BodyText"/>
        <w:rPr>
          <w:lang w:val="en-AU"/>
        </w:rPr>
      </w:pPr>
      <w:r w:rsidRPr="00C233C2">
        <w:rPr>
          <w:lang w:val="en-AU"/>
        </w:rPr>
        <w:t>Yours sincerely</w:t>
      </w:r>
    </w:p>
    <w:p w14:paraId="0A4049B3" w14:textId="5474D34D" w:rsidR="00AF4BAA" w:rsidRDefault="00AF4BAA" w:rsidP="00AF4BAA">
      <w:pPr>
        <w:pStyle w:val="BodyText"/>
        <w:rPr>
          <w:lang w:val="en-AU"/>
        </w:rPr>
      </w:pPr>
    </w:p>
    <w:p w14:paraId="5F5817CA" w14:textId="77777777" w:rsidR="00AF4BAA" w:rsidRPr="00C233C2" w:rsidRDefault="00AF4BAA" w:rsidP="00AF4BAA">
      <w:pPr>
        <w:pStyle w:val="BodyText"/>
        <w:rPr>
          <w:lang w:val="en-AU"/>
        </w:rPr>
      </w:pPr>
    </w:p>
    <w:p w14:paraId="51959053" w14:textId="77777777" w:rsidR="00AF4BAA" w:rsidRPr="00C233C2" w:rsidRDefault="00AF4BAA" w:rsidP="000C61DA">
      <w:pPr>
        <w:pStyle w:val="BodyText"/>
        <w:rPr>
          <w:lang w:val="en-AU"/>
        </w:rPr>
      </w:pPr>
      <w:r w:rsidRPr="00C233C2">
        <w:rPr>
          <w:lang w:val="en-AU"/>
        </w:rPr>
        <w:t>[</w:t>
      </w:r>
      <w:r w:rsidRPr="009C15B4">
        <w:rPr>
          <w:rStyle w:val="Italic"/>
        </w:rPr>
        <w:t>Name</w:t>
      </w:r>
      <w:r w:rsidRPr="00C233C2">
        <w:rPr>
          <w:lang w:val="en-AU"/>
        </w:rPr>
        <w:t>]</w:t>
      </w:r>
      <w:r w:rsidRPr="00C233C2">
        <w:rPr>
          <w:lang w:val="en-AU"/>
        </w:rPr>
        <w:br/>
        <w:t>Director, Financial Audit Services [</w:t>
      </w:r>
      <w:r w:rsidRPr="009C15B4">
        <w:rPr>
          <w:rStyle w:val="Italic"/>
        </w:rPr>
        <w:t>or relevant title</w:t>
      </w:r>
      <w:r w:rsidRPr="00C233C2">
        <w:rPr>
          <w:lang w:val="en-AU"/>
        </w:rPr>
        <w:t>]</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F4BAA" w:rsidRPr="00C233C2" w14:paraId="4507E32E" w14:textId="77777777" w:rsidTr="009C15B4">
        <w:tc>
          <w:tcPr>
            <w:tcW w:w="9063" w:type="dxa"/>
            <w:shd w:val="clear" w:color="auto" w:fill="D9D9D9"/>
          </w:tcPr>
          <w:p w14:paraId="71CEA83A" w14:textId="77777777" w:rsidR="00AF4BAA" w:rsidRPr="009C15B4" w:rsidRDefault="00AF4BAA" w:rsidP="000C61DA">
            <w:pPr>
              <w:pStyle w:val="Tabletext"/>
              <w:rPr>
                <w:rStyle w:val="Bold"/>
              </w:rPr>
            </w:pPr>
            <w:r w:rsidRPr="009C15B4">
              <w:rPr>
                <w:rStyle w:val="Bold"/>
              </w:rPr>
              <w:t>For agencies:</w:t>
            </w:r>
          </w:p>
          <w:p w14:paraId="20189E60" w14:textId="77777777" w:rsidR="00AF4BAA" w:rsidRPr="009C15B4" w:rsidRDefault="00AF4BAA" w:rsidP="00F87831">
            <w:pPr>
              <w:pStyle w:val="Tabletext"/>
              <w:rPr>
                <w:rStyle w:val="Bold"/>
              </w:rPr>
            </w:pPr>
            <w:r w:rsidRPr="009C15B4">
              <w:rPr>
                <w:rStyle w:val="Bold"/>
              </w:rPr>
              <w:t>If the Management Letter is addressed to the Chair of the Board or ARC, send a copy to the CEO. If the Management Letter is addressed to the CEO, send a copy to other relevant officers.</w:t>
            </w:r>
          </w:p>
          <w:p w14:paraId="6B809287" w14:textId="77777777" w:rsidR="00AF4BAA" w:rsidRPr="009C15B4" w:rsidRDefault="00AF4BAA" w:rsidP="009C15B4">
            <w:pPr>
              <w:pStyle w:val="SingleLineText-Half"/>
              <w:rPr>
                <w:rStyle w:val="Bold"/>
              </w:rPr>
            </w:pPr>
          </w:p>
          <w:p w14:paraId="3E823416" w14:textId="77777777" w:rsidR="00AF4BAA" w:rsidRPr="009C15B4" w:rsidRDefault="00AF4BAA">
            <w:pPr>
              <w:pStyle w:val="Tabletext"/>
              <w:rPr>
                <w:rStyle w:val="Bold"/>
              </w:rPr>
            </w:pPr>
            <w:r w:rsidRPr="009C15B4">
              <w:rPr>
                <w:rStyle w:val="Bold"/>
              </w:rPr>
              <w:t>For local councils:</w:t>
            </w:r>
          </w:p>
          <w:p w14:paraId="24151153" w14:textId="77777777" w:rsidR="00AF4BAA" w:rsidRPr="009C15B4" w:rsidRDefault="00AF4BAA">
            <w:pPr>
              <w:pStyle w:val="Tabletext"/>
              <w:rPr>
                <w:rStyle w:val="Bold"/>
              </w:rPr>
            </w:pPr>
            <w:r w:rsidRPr="009C15B4">
              <w:rPr>
                <w:rStyle w:val="Bold"/>
              </w:rPr>
              <w:t>If the Management Letter is addressed to the ARC, send a copy to the Mayor/Administrator and the General Manager (where no Administrator is appointed).</w:t>
            </w:r>
          </w:p>
          <w:p w14:paraId="5746751E" w14:textId="77777777" w:rsidR="00AF4BAA" w:rsidRPr="009C15B4" w:rsidRDefault="00AF4BAA">
            <w:pPr>
              <w:pStyle w:val="Tabletext"/>
              <w:rPr>
                <w:rStyle w:val="Bold"/>
              </w:rPr>
            </w:pPr>
            <w:r w:rsidRPr="009C15B4">
              <w:rPr>
                <w:rStyle w:val="Bold"/>
              </w:rPr>
              <w:t>If the Management Letter is addressed to the Mayor/Administrator, send a copy to the General Manager (where no Administrator is appointed) and the ARC (where appointed).</w:t>
            </w:r>
          </w:p>
        </w:tc>
      </w:tr>
    </w:tbl>
    <w:p w14:paraId="5AA32909" w14:textId="77777777" w:rsidR="00AF4BAA" w:rsidRPr="00C233C2" w:rsidRDefault="00AF4BAA" w:rsidP="00AF4BAA">
      <w:pPr>
        <w:pStyle w:val="BodyText"/>
        <w:rPr>
          <w:lang w:val="en-AU"/>
        </w:rPr>
      </w:pPr>
    </w:p>
    <w:p w14:paraId="406A297E" w14:textId="77777777" w:rsidR="00AF4BAA" w:rsidRPr="00C233C2" w:rsidRDefault="00AF4BAA" w:rsidP="00AF4BAA">
      <w:pPr>
        <w:pStyle w:val="BodyText"/>
        <w:rPr>
          <w:lang w:val="en-AU"/>
        </w:rPr>
      </w:pPr>
      <w:r w:rsidRPr="00C233C2">
        <w:rPr>
          <w:lang w:val="en-AU"/>
        </w:rPr>
        <w:t>[cc:</w:t>
      </w:r>
      <w:r w:rsidRPr="00C233C2">
        <w:rPr>
          <w:lang w:val="en-AU"/>
        </w:rPr>
        <w:tab/>
        <w:t>Chief Executive Officer / General Manager/ other relevant Officer]</w:t>
      </w:r>
    </w:p>
    <w:p w14:paraId="43C69DD7" w14:textId="77777777" w:rsidR="00AF4BAA" w:rsidRPr="00C233C2" w:rsidRDefault="00AF4BAA" w:rsidP="00AF4BAA">
      <w:pPr>
        <w:pStyle w:val="BodyText"/>
        <w:rPr>
          <w:lang w:val="en-AU"/>
        </w:rPr>
        <w:sectPr w:rsidR="00AF4BAA" w:rsidRPr="00C233C2" w:rsidSect="00912965">
          <w:headerReference w:type="default" r:id="rId16"/>
          <w:footerReference w:type="default" r:id="rId17"/>
          <w:headerReference w:type="first" r:id="rId18"/>
          <w:footerReference w:type="first" r:id="rId19"/>
          <w:pgSz w:w="11907" w:h="16840" w:code="9"/>
          <w:pgMar w:top="1417" w:right="1417" w:bottom="1134" w:left="1417" w:header="720" w:footer="720" w:gutter="0"/>
          <w:paperSrc w:first="3" w:other="3"/>
          <w:pgNumType w:start="0"/>
          <w:cols w:space="720"/>
          <w:noEndnote/>
          <w:titlePg/>
          <w:docGrid w:linePitch="360"/>
        </w:sectPr>
      </w:pPr>
    </w:p>
    <w:p w14:paraId="35A21D7E" w14:textId="77777777" w:rsidR="00AF4BAA" w:rsidRPr="00C233C2" w:rsidRDefault="00AF4BAA" w:rsidP="00AF4BAA">
      <w:pPr>
        <w:pStyle w:val="BodyText"/>
        <w:rPr>
          <w:lang w:val="en-AU"/>
        </w:rPr>
      </w:pPr>
    </w:p>
    <w:p w14:paraId="27524331" w14:textId="77777777" w:rsidR="00AF4BAA" w:rsidRPr="009C15B4" w:rsidRDefault="00AF4BAA" w:rsidP="000C61DA">
      <w:pPr>
        <w:pStyle w:val="CoverHeading1"/>
      </w:pPr>
    </w:p>
    <w:p w14:paraId="19E86F2B" w14:textId="77777777" w:rsidR="00AF4BAA" w:rsidRPr="009C15B4" w:rsidRDefault="00AF4BAA" w:rsidP="00F87831">
      <w:pPr>
        <w:pStyle w:val="CoverHeading1"/>
      </w:pPr>
    </w:p>
    <w:p w14:paraId="04FD793A" w14:textId="77777777" w:rsidR="00AF4BAA" w:rsidRPr="009C15B4" w:rsidRDefault="00AF4BAA" w:rsidP="0043451A">
      <w:pPr>
        <w:pStyle w:val="CoverHeading1"/>
      </w:pPr>
      <w:r w:rsidRPr="009C15B4">
        <w:t>[Planning/Interim/ Final] management</w:t>
      </w:r>
    </w:p>
    <w:p w14:paraId="0B2046D1" w14:textId="77777777" w:rsidR="00AF4BAA" w:rsidRPr="009C15B4" w:rsidRDefault="00AF4BAA" w:rsidP="0059720B">
      <w:pPr>
        <w:pStyle w:val="CoverHeading1"/>
      </w:pPr>
      <w:r w:rsidRPr="009C15B4">
        <w:t>letter</w:t>
      </w:r>
    </w:p>
    <w:p w14:paraId="704981DC" w14:textId="77777777" w:rsidR="00AF4BAA" w:rsidRPr="00C233C2" w:rsidRDefault="00AF4BAA" w:rsidP="00AF4BAA">
      <w:pPr>
        <w:pStyle w:val="BodyText"/>
        <w:rPr>
          <w:lang w:val="en-AU"/>
        </w:rPr>
      </w:pPr>
    </w:p>
    <w:p w14:paraId="4F07CF21" w14:textId="77777777" w:rsidR="00AF4BAA" w:rsidRPr="00C233C2" w:rsidRDefault="00AF4BAA" w:rsidP="000C61DA">
      <w:pPr>
        <w:pStyle w:val="CoverHeading2"/>
        <w:rPr>
          <w:lang w:val="en-AU"/>
        </w:rPr>
      </w:pPr>
      <w:r w:rsidRPr="00C233C2">
        <w:rPr>
          <w:lang w:val="en-AU"/>
        </w:rPr>
        <w:t>for the year ending/ended [</w:t>
      </w:r>
      <w:r w:rsidRPr="009C15B4">
        <w:rPr>
          <w:rStyle w:val="Italic"/>
        </w:rPr>
        <w:t>date</w:t>
      </w:r>
      <w:r w:rsidRPr="00C233C2">
        <w:rPr>
          <w:lang w:val="en-AU"/>
        </w:rPr>
        <w:t>]</w:t>
      </w:r>
    </w:p>
    <w:p w14:paraId="79A208B7" w14:textId="77777777" w:rsidR="00AF4BAA" w:rsidRPr="00C233C2" w:rsidRDefault="00AF4BAA" w:rsidP="00AF4BAA">
      <w:pPr>
        <w:pStyle w:val="BodyText"/>
        <w:rPr>
          <w:lang w:val="en-AU"/>
        </w:rPr>
      </w:pPr>
    </w:p>
    <w:p w14:paraId="58354B9E" w14:textId="77777777" w:rsidR="00AF4BAA" w:rsidRPr="009C15B4" w:rsidRDefault="00AF4BAA" w:rsidP="009C15B4">
      <w:pPr>
        <w:pStyle w:val="CoverHeading2"/>
      </w:pPr>
      <w:r w:rsidRPr="009C15B4">
        <w:t>[</w:t>
      </w:r>
      <w:r w:rsidRPr="009C15B4">
        <w:rPr>
          <w:rStyle w:val="Italic"/>
        </w:rPr>
        <w:t>Name of Client</w:t>
      </w:r>
      <w:r w:rsidRPr="009C15B4">
        <w:t>]</w:t>
      </w:r>
    </w:p>
    <w:p w14:paraId="0FA2BF0C" w14:textId="77777777" w:rsidR="00AF4BAA" w:rsidRPr="00C233C2" w:rsidRDefault="00AF4BAA" w:rsidP="00AF4BAA">
      <w:pPr>
        <w:pStyle w:val="BodyText"/>
        <w:rPr>
          <w:lang w:val="en-AU"/>
        </w:rPr>
      </w:pPr>
    </w:p>
    <w:p w14:paraId="7187F03F" w14:textId="77777777" w:rsidR="00AF4BAA" w:rsidRPr="00C233C2" w:rsidRDefault="00AF4BAA" w:rsidP="00AF4BAA">
      <w:pPr>
        <w:pStyle w:val="BodyText"/>
        <w:rPr>
          <w:lang w:val="en-AU"/>
        </w:rPr>
      </w:pPr>
    </w:p>
    <w:p w14:paraId="07188645" w14:textId="77777777" w:rsidR="00AF4BAA" w:rsidRPr="00C233C2" w:rsidRDefault="00AF4BAA" w:rsidP="00AF4BAA">
      <w:pPr>
        <w:pStyle w:val="BodyText"/>
        <w:rPr>
          <w:lang w:val="en-AU"/>
        </w:rPr>
      </w:pPr>
    </w:p>
    <w:p w14:paraId="52E3AF66" w14:textId="77777777" w:rsidR="00AF4BAA" w:rsidRPr="00C233C2" w:rsidRDefault="00AF4BAA" w:rsidP="00AF4BAA">
      <w:pPr>
        <w:pStyle w:val="BodyText"/>
        <w:rPr>
          <w:lang w:val="en-AU"/>
        </w:rPr>
        <w:sectPr w:rsidR="00AF4BAA" w:rsidRPr="00C233C2" w:rsidSect="00912965">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134" w:left="1417" w:header="720" w:footer="720" w:gutter="0"/>
          <w:paperSrc w:first="3" w:other="3"/>
          <w:cols w:space="720"/>
          <w:noEndnote/>
          <w:docGrid w:linePitch="360"/>
        </w:sectPr>
      </w:pPr>
    </w:p>
    <w:p w14:paraId="03CCCDF3" w14:textId="77777777" w:rsidR="00AF4BAA" w:rsidRPr="00C233C2" w:rsidRDefault="00AF4BAA" w:rsidP="000C61DA">
      <w:pPr>
        <w:pStyle w:val="BodyText"/>
        <w:rPr>
          <w:lang w:val="en-AU"/>
        </w:rPr>
      </w:pPr>
      <w:r w:rsidRPr="00C233C2">
        <w:rPr>
          <w:lang w:val="en-AU"/>
        </w:rPr>
        <w:lastRenderedPageBreak/>
        <w:t>I have rated the risk of each issue as ‘Extreme’, ‘High’, ‘Moderate’ or ‘Low’ based on the likelihood of the risk occurring and the consequences if the risk does occur.</w:t>
      </w:r>
    </w:p>
    <w:p w14:paraId="63059A59" w14:textId="77777777" w:rsidR="00AF4BAA" w:rsidRPr="00C233C2" w:rsidRDefault="00AF4BAA" w:rsidP="00F87831">
      <w:pPr>
        <w:pStyle w:val="BodyText"/>
        <w:rPr>
          <w:lang w:val="en-AU"/>
        </w:rPr>
      </w:pPr>
      <w:bookmarkStart w:id="3" w:name="_Toc505944737"/>
      <w:r w:rsidRPr="00C233C2">
        <w:rPr>
          <w:lang w:val="en-AU"/>
        </w:rPr>
        <w:t xml:space="preserve">The risk assessment matrix used is consistent with the risk management framework in </w:t>
      </w:r>
      <w:hyperlink r:id="rId26" w:history="1">
        <w:r w:rsidRPr="00C233C2">
          <w:rPr>
            <w:rStyle w:val="Hyperlink"/>
            <w:lang w:val="en-AU"/>
          </w:rPr>
          <w:t>TPP12-03</w:t>
        </w:r>
      </w:hyperlink>
      <w:r w:rsidRPr="00C233C2">
        <w:rPr>
          <w:lang w:val="en-AU"/>
        </w:rPr>
        <w:t xml:space="preserve"> ‘Risk Management Toolkit for the NSW Public Sector’.</w:t>
      </w:r>
      <w:bookmarkEnd w:id="3"/>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F4BAA" w:rsidRPr="008D7564" w14:paraId="21B7422A" w14:textId="77777777" w:rsidTr="009C15B4">
        <w:tc>
          <w:tcPr>
            <w:tcW w:w="9063" w:type="dxa"/>
            <w:shd w:val="clear" w:color="auto" w:fill="D9D9D9"/>
          </w:tcPr>
          <w:p w14:paraId="68FF3593" w14:textId="77777777" w:rsidR="00AF4BAA" w:rsidRPr="009C15B4" w:rsidRDefault="00AF4BAA" w:rsidP="009C15B4">
            <w:pPr>
              <w:pStyle w:val="Tabletext"/>
              <w:rPr>
                <w:rStyle w:val="Bold"/>
              </w:rPr>
            </w:pPr>
            <w:bookmarkStart w:id="4" w:name="_Hlk510797203"/>
            <w:r w:rsidRPr="009C15B4">
              <w:rPr>
                <w:rStyle w:val="Bold"/>
              </w:rPr>
              <w:t>Include the following paragraph for local councils only.</w:t>
            </w:r>
          </w:p>
        </w:tc>
      </w:tr>
    </w:tbl>
    <w:p w14:paraId="0E71FF1B" w14:textId="77777777" w:rsidR="00912965" w:rsidRPr="00C233C2" w:rsidRDefault="00912965" w:rsidP="000C61DA">
      <w:pPr>
        <w:pStyle w:val="BodyText"/>
        <w:rPr>
          <w:lang w:val="en-AU"/>
        </w:rPr>
      </w:pPr>
      <w:bookmarkStart w:id="5" w:name="_Toc505944739"/>
      <w:bookmarkEnd w:id="4"/>
    </w:p>
    <w:p w14:paraId="46546AFA" w14:textId="77777777" w:rsidR="00AF4BAA" w:rsidRPr="00C233C2" w:rsidRDefault="00AF4BAA" w:rsidP="00F87831">
      <w:pPr>
        <w:pStyle w:val="BodyText"/>
        <w:rPr>
          <w:lang w:val="en-AU"/>
        </w:rPr>
      </w:pPr>
      <w:r w:rsidRPr="00C233C2">
        <w:rPr>
          <w:lang w:val="en-AU"/>
        </w:rPr>
        <w:t>This framework may be used as better practice for councils.</w:t>
      </w:r>
    </w:p>
    <w:tbl>
      <w:tblPr>
        <w:tblW w:w="757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649"/>
        <w:gridCol w:w="1735"/>
        <w:gridCol w:w="1295"/>
        <w:gridCol w:w="1295"/>
        <w:gridCol w:w="1295"/>
        <w:gridCol w:w="1303"/>
      </w:tblGrid>
      <w:tr w:rsidR="00575B0A" w:rsidRPr="00C233C2" w14:paraId="45458219" w14:textId="77777777" w:rsidTr="009C15B4">
        <w:trPr>
          <w:cantSplit/>
          <w:trHeight w:val="454"/>
        </w:trPr>
        <w:tc>
          <w:tcPr>
            <w:tcW w:w="649" w:type="dxa"/>
            <w:shd w:val="clear" w:color="auto" w:fill="auto"/>
            <w:textDirection w:val="btLr"/>
            <w:vAlign w:val="center"/>
          </w:tcPr>
          <w:p w14:paraId="2F98CD31" w14:textId="77777777" w:rsidR="00575B0A" w:rsidRPr="00C233C2" w:rsidRDefault="00575B0A" w:rsidP="004424CA">
            <w:pPr>
              <w:rPr>
                <w:lang w:val="en-AU"/>
              </w:rPr>
            </w:pPr>
          </w:p>
        </w:tc>
        <w:tc>
          <w:tcPr>
            <w:tcW w:w="1735" w:type="dxa"/>
            <w:shd w:val="clear" w:color="auto" w:fill="auto"/>
            <w:vAlign w:val="center"/>
          </w:tcPr>
          <w:p w14:paraId="14049883" w14:textId="77777777" w:rsidR="00575B0A" w:rsidRPr="00C233C2" w:rsidRDefault="00575B0A" w:rsidP="004424CA">
            <w:pPr>
              <w:rPr>
                <w:lang w:val="en-AU"/>
              </w:rPr>
            </w:pPr>
          </w:p>
        </w:tc>
        <w:tc>
          <w:tcPr>
            <w:tcW w:w="5188" w:type="dxa"/>
            <w:gridSpan w:val="4"/>
            <w:shd w:val="clear" w:color="auto" w:fill="F2F2F2" w:themeFill="background1" w:themeFillShade="F2"/>
            <w:vAlign w:val="center"/>
          </w:tcPr>
          <w:p w14:paraId="0F5B868D" w14:textId="77777777" w:rsidR="00575B0A" w:rsidRPr="00C233C2" w:rsidRDefault="00575B0A" w:rsidP="005E58BE">
            <w:pPr>
              <w:pStyle w:val="Tableheading-leftaligned"/>
              <w:jc w:val="center"/>
            </w:pPr>
            <w:r w:rsidRPr="00C233C2">
              <w:t>CONSEQUENCE</w:t>
            </w:r>
          </w:p>
        </w:tc>
      </w:tr>
      <w:tr w:rsidR="00575B0A" w:rsidRPr="00C233C2" w14:paraId="2B6E3401" w14:textId="77777777" w:rsidTr="009C15B4">
        <w:trPr>
          <w:cantSplit/>
          <w:trHeight w:val="267"/>
        </w:trPr>
        <w:tc>
          <w:tcPr>
            <w:tcW w:w="649" w:type="dxa"/>
            <w:vMerge w:val="restart"/>
            <w:shd w:val="clear" w:color="auto" w:fill="F2F2F2" w:themeFill="background1" w:themeFillShade="F2"/>
            <w:textDirection w:val="btLr"/>
            <w:vAlign w:val="center"/>
          </w:tcPr>
          <w:p w14:paraId="169CDFBD" w14:textId="77777777" w:rsidR="00575B0A" w:rsidRPr="00C233C2" w:rsidRDefault="00575B0A" w:rsidP="004424CA">
            <w:pPr>
              <w:pStyle w:val="Tableheading-leftaligned"/>
              <w:jc w:val="center"/>
            </w:pPr>
            <w:r w:rsidRPr="00C233C2">
              <w:t>LIKELIHOOD</w:t>
            </w:r>
          </w:p>
        </w:tc>
        <w:tc>
          <w:tcPr>
            <w:tcW w:w="1735" w:type="dxa"/>
            <w:shd w:val="clear" w:color="auto" w:fill="auto"/>
            <w:vAlign w:val="center"/>
          </w:tcPr>
          <w:p w14:paraId="1B40034B" w14:textId="77777777" w:rsidR="00575B0A" w:rsidRPr="00C233C2" w:rsidRDefault="00575B0A" w:rsidP="004424CA">
            <w:pPr>
              <w:rPr>
                <w:lang w:val="en-AU"/>
              </w:rPr>
            </w:pPr>
          </w:p>
        </w:tc>
        <w:tc>
          <w:tcPr>
            <w:tcW w:w="1295" w:type="dxa"/>
            <w:shd w:val="clear" w:color="auto" w:fill="auto"/>
            <w:vAlign w:val="center"/>
          </w:tcPr>
          <w:p w14:paraId="01CB1F7A" w14:textId="77777777" w:rsidR="00575B0A" w:rsidRPr="00C233C2" w:rsidRDefault="00575B0A" w:rsidP="004424CA">
            <w:pPr>
              <w:pStyle w:val="BodyText"/>
              <w:spacing w:after="0"/>
              <w:jc w:val="center"/>
              <w:rPr>
                <w:rStyle w:val="Bold"/>
                <w:lang w:val="en-AU"/>
              </w:rPr>
            </w:pPr>
            <w:r w:rsidRPr="00C233C2">
              <w:rPr>
                <w:rStyle w:val="Bold"/>
                <w:lang w:val="en-AU"/>
              </w:rPr>
              <w:t>Low</w:t>
            </w:r>
          </w:p>
        </w:tc>
        <w:tc>
          <w:tcPr>
            <w:tcW w:w="1295" w:type="dxa"/>
            <w:shd w:val="clear" w:color="auto" w:fill="auto"/>
            <w:vAlign w:val="center"/>
          </w:tcPr>
          <w:p w14:paraId="68834CE1" w14:textId="77777777" w:rsidR="00575B0A" w:rsidRPr="00C233C2" w:rsidRDefault="00575B0A" w:rsidP="004424CA">
            <w:pPr>
              <w:pStyle w:val="BodyText"/>
              <w:spacing w:after="0"/>
              <w:jc w:val="center"/>
              <w:rPr>
                <w:rStyle w:val="Bold"/>
                <w:lang w:val="en-AU"/>
              </w:rPr>
            </w:pPr>
            <w:r w:rsidRPr="00C233C2">
              <w:rPr>
                <w:rStyle w:val="Bold"/>
                <w:lang w:val="en-AU"/>
              </w:rPr>
              <w:t>Medium</w:t>
            </w:r>
          </w:p>
        </w:tc>
        <w:tc>
          <w:tcPr>
            <w:tcW w:w="1295" w:type="dxa"/>
            <w:shd w:val="clear" w:color="auto" w:fill="auto"/>
            <w:vAlign w:val="center"/>
          </w:tcPr>
          <w:p w14:paraId="10295179" w14:textId="77777777" w:rsidR="00575B0A" w:rsidRPr="00C233C2" w:rsidRDefault="00575B0A" w:rsidP="004424CA">
            <w:pPr>
              <w:pStyle w:val="BodyText"/>
              <w:spacing w:after="0"/>
              <w:jc w:val="center"/>
              <w:rPr>
                <w:rStyle w:val="Bold"/>
                <w:lang w:val="en-AU"/>
              </w:rPr>
            </w:pPr>
            <w:r w:rsidRPr="00C233C2">
              <w:rPr>
                <w:rStyle w:val="Bold"/>
                <w:lang w:val="en-AU"/>
              </w:rPr>
              <w:t>High</w:t>
            </w:r>
          </w:p>
        </w:tc>
        <w:tc>
          <w:tcPr>
            <w:tcW w:w="1303" w:type="dxa"/>
            <w:shd w:val="clear" w:color="auto" w:fill="auto"/>
            <w:vAlign w:val="center"/>
          </w:tcPr>
          <w:p w14:paraId="1C27517F" w14:textId="1D23E957" w:rsidR="00575B0A" w:rsidRPr="00C233C2" w:rsidRDefault="00575B0A" w:rsidP="004424CA">
            <w:pPr>
              <w:pStyle w:val="BodyText"/>
              <w:spacing w:after="0"/>
              <w:jc w:val="center"/>
              <w:rPr>
                <w:rStyle w:val="Bold"/>
                <w:lang w:val="en-AU"/>
              </w:rPr>
            </w:pPr>
            <w:r w:rsidRPr="00C233C2">
              <w:rPr>
                <w:rStyle w:val="Bold"/>
                <w:lang w:val="en-AU"/>
              </w:rPr>
              <w:t xml:space="preserve">Very </w:t>
            </w:r>
            <w:r w:rsidR="008F7E7C">
              <w:rPr>
                <w:rStyle w:val="Bold"/>
                <w:lang w:val="en-AU"/>
              </w:rPr>
              <w:t>h</w:t>
            </w:r>
            <w:r w:rsidRPr="00C233C2">
              <w:rPr>
                <w:rStyle w:val="Bold"/>
                <w:lang w:val="en-AU"/>
              </w:rPr>
              <w:t>igh</w:t>
            </w:r>
          </w:p>
        </w:tc>
      </w:tr>
      <w:tr w:rsidR="00575B0A" w:rsidRPr="00C233C2" w14:paraId="6D566169" w14:textId="77777777" w:rsidTr="009C15B4">
        <w:trPr>
          <w:cantSplit/>
          <w:trHeight w:val="567"/>
        </w:trPr>
        <w:tc>
          <w:tcPr>
            <w:tcW w:w="649" w:type="dxa"/>
            <w:vMerge/>
            <w:shd w:val="clear" w:color="auto" w:fill="F2F2F2" w:themeFill="background1" w:themeFillShade="F2"/>
            <w:textDirection w:val="btLr"/>
            <w:vAlign w:val="center"/>
          </w:tcPr>
          <w:p w14:paraId="3DCDCD0D" w14:textId="77777777" w:rsidR="00575B0A" w:rsidRPr="00C233C2" w:rsidRDefault="00575B0A" w:rsidP="004424CA">
            <w:pPr>
              <w:rPr>
                <w:lang w:val="en-AU"/>
              </w:rPr>
            </w:pPr>
          </w:p>
        </w:tc>
        <w:tc>
          <w:tcPr>
            <w:tcW w:w="1735" w:type="dxa"/>
            <w:shd w:val="clear" w:color="auto" w:fill="auto"/>
            <w:vAlign w:val="center"/>
          </w:tcPr>
          <w:p w14:paraId="1B403887" w14:textId="05BB5D84" w:rsidR="00575B0A" w:rsidRPr="00C233C2" w:rsidRDefault="00575B0A" w:rsidP="004424CA">
            <w:pPr>
              <w:pStyle w:val="BodyText"/>
              <w:spacing w:after="0" w:line="240" w:lineRule="auto"/>
              <w:rPr>
                <w:rStyle w:val="Bold"/>
                <w:lang w:val="en-AU"/>
              </w:rPr>
            </w:pPr>
            <w:r w:rsidRPr="00C233C2">
              <w:rPr>
                <w:rStyle w:val="Bold"/>
                <w:lang w:val="en-AU"/>
              </w:rPr>
              <w:t xml:space="preserve">Almost </w:t>
            </w:r>
            <w:r w:rsidR="008F7E7C">
              <w:rPr>
                <w:rStyle w:val="Bold"/>
                <w:lang w:val="en-AU"/>
              </w:rPr>
              <w:t>c</w:t>
            </w:r>
            <w:r w:rsidRPr="00C233C2">
              <w:rPr>
                <w:rStyle w:val="Bold"/>
                <w:lang w:val="en-AU"/>
              </w:rPr>
              <w:t>ertain</w:t>
            </w:r>
          </w:p>
        </w:tc>
        <w:tc>
          <w:tcPr>
            <w:tcW w:w="1295" w:type="dxa"/>
            <w:shd w:val="clear" w:color="auto" w:fill="FFD501"/>
            <w:vAlign w:val="center"/>
          </w:tcPr>
          <w:p w14:paraId="09C54D7E"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M</w:t>
            </w:r>
          </w:p>
        </w:tc>
        <w:tc>
          <w:tcPr>
            <w:tcW w:w="1295" w:type="dxa"/>
            <w:shd w:val="clear" w:color="auto" w:fill="FFD501"/>
            <w:vAlign w:val="center"/>
          </w:tcPr>
          <w:p w14:paraId="713A81F5"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M</w:t>
            </w:r>
          </w:p>
        </w:tc>
        <w:tc>
          <w:tcPr>
            <w:tcW w:w="1295" w:type="dxa"/>
            <w:shd w:val="clear" w:color="auto" w:fill="FF0000"/>
            <w:vAlign w:val="center"/>
          </w:tcPr>
          <w:p w14:paraId="6C989421"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H</w:t>
            </w:r>
          </w:p>
        </w:tc>
        <w:tc>
          <w:tcPr>
            <w:tcW w:w="1303" w:type="dxa"/>
            <w:shd w:val="clear" w:color="auto" w:fill="000000" w:themeFill="text1"/>
            <w:vAlign w:val="center"/>
          </w:tcPr>
          <w:p w14:paraId="3477A735"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E</w:t>
            </w:r>
          </w:p>
        </w:tc>
      </w:tr>
      <w:tr w:rsidR="00575B0A" w:rsidRPr="00C233C2" w14:paraId="76A8A62B" w14:textId="77777777" w:rsidTr="009C15B4">
        <w:trPr>
          <w:cantSplit/>
          <w:trHeight w:val="567"/>
        </w:trPr>
        <w:tc>
          <w:tcPr>
            <w:tcW w:w="649" w:type="dxa"/>
            <w:vMerge/>
            <w:shd w:val="clear" w:color="auto" w:fill="F2F2F2" w:themeFill="background1" w:themeFillShade="F2"/>
          </w:tcPr>
          <w:p w14:paraId="25E3EC16" w14:textId="77777777" w:rsidR="00575B0A" w:rsidRPr="00C233C2" w:rsidRDefault="00575B0A" w:rsidP="004424CA">
            <w:pPr>
              <w:rPr>
                <w:lang w:val="en-AU"/>
              </w:rPr>
            </w:pPr>
          </w:p>
        </w:tc>
        <w:tc>
          <w:tcPr>
            <w:tcW w:w="1735" w:type="dxa"/>
            <w:shd w:val="clear" w:color="auto" w:fill="auto"/>
            <w:vAlign w:val="center"/>
          </w:tcPr>
          <w:p w14:paraId="33E4D40C" w14:textId="77777777" w:rsidR="00575B0A" w:rsidRPr="00C233C2" w:rsidRDefault="00575B0A" w:rsidP="004424CA">
            <w:pPr>
              <w:pStyle w:val="BodyText"/>
              <w:spacing w:after="0" w:line="240" w:lineRule="auto"/>
              <w:rPr>
                <w:rStyle w:val="Bold"/>
                <w:lang w:val="en-AU"/>
              </w:rPr>
            </w:pPr>
            <w:r w:rsidRPr="00C233C2">
              <w:rPr>
                <w:rStyle w:val="Bold"/>
                <w:lang w:val="en-AU"/>
              </w:rPr>
              <w:t>Likely</w:t>
            </w:r>
          </w:p>
        </w:tc>
        <w:tc>
          <w:tcPr>
            <w:tcW w:w="1295" w:type="dxa"/>
            <w:shd w:val="clear" w:color="auto" w:fill="2D9A43"/>
            <w:vAlign w:val="center"/>
          </w:tcPr>
          <w:p w14:paraId="6CA791D8"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L</w:t>
            </w:r>
          </w:p>
        </w:tc>
        <w:tc>
          <w:tcPr>
            <w:tcW w:w="1295" w:type="dxa"/>
            <w:shd w:val="clear" w:color="auto" w:fill="FFD501"/>
            <w:vAlign w:val="center"/>
          </w:tcPr>
          <w:p w14:paraId="7393023A"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M</w:t>
            </w:r>
          </w:p>
        </w:tc>
        <w:tc>
          <w:tcPr>
            <w:tcW w:w="1295" w:type="dxa"/>
            <w:shd w:val="clear" w:color="auto" w:fill="FF0000"/>
            <w:vAlign w:val="center"/>
          </w:tcPr>
          <w:p w14:paraId="69C96786"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H</w:t>
            </w:r>
          </w:p>
        </w:tc>
        <w:tc>
          <w:tcPr>
            <w:tcW w:w="1303" w:type="dxa"/>
            <w:shd w:val="clear" w:color="auto" w:fill="FF0000"/>
            <w:vAlign w:val="center"/>
          </w:tcPr>
          <w:p w14:paraId="6E9574A4"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H</w:t>
            </w:r>
          </w:p>
        </w:tc>
      </w:tr>
      <w:tr w:rsidR="00575B0A" w:rsidRPr="00C233C2" w14:paraId="73807EC9" w14:textId="77777777" w:rsidTr="009C15B4">
        <w:trPr>
          <w:cantSplit/>
          <w:trHeight w:val="567"/>
        </w:trPr>
        <w:tc>
          <w:tcPr>
            <w:tcW w:w="649" w:type="dxa"/>
            <w:vMerge/>
            <w:shd w:val="clear" w:color="auto" w:fill="F2F2F2" w:themeFill="background1" w:themeFillShade="F2"/>
          </w:tcPr>
          <w:p w14:paraId="3EFBC3B8" w14:textId="77777777" w:rsidR="00575B0A" w:rsidRPr="00C233C2" w:rsidRDefault="00575B0A" w:rsidP="004424CA">
            <w:pPr>
              <w:rPr>
                <w:lang w:val="en-AU"/>
              </w:rPr>
            </w:pPr>
          </w:p>
        </w:tc>
        <w:tc>
          <w:tcPr>
            <w:tcW w:w="1735" w:type="dxa"/>
            <w:shd w:val="clear" w:color="auto" w:fill="auto"/>
            <w:vAlign w:val="center"/>
          </w:tcPr>
          <w:p w14:paraId="5B904CAC" w14:textId="77777777" w:rsidR="00575B0A" w:rsidRPr="00C233C2" w:rsidRDefault="00575B0A" w:rsidP="004424CA">
            <w:pPr>
              <w:pStyle w:val="BodyText"/>
              <w:spacing w:after="0" w:line="240" w:lineRule="auto"/>
              <w:rPr>
                <w:rStyle w:val="Bold"/>
                <w:lang w:val="en-AU"/>
              </w:rPr>
            </w:pPr>
            <w:r w:rsidRPr="00C233C2">
              <w:rPr>
                <w:rStyle w:val="Bold"/>
                <w:lang w:val="en-AU"/>
              </w:rPr>
              <w:t>Possible</w:t>
            </w:r>
          </w:p>
        </w:tc>
        <w:tc>
          <w:tcPr>
            <w:tcW w:w="1295" w:type="dxa"/>
            <w:shd w:val="clear" w:color="auto" w:fill="2D9A43"/>
            <w:vAlign w:val="center"/>
          </w:tcPr>
          <w:p w14:paraId="49DA52BA"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L</w:t>
            </w:r>
          </w:p>
        </w:tc>
        <w:tc>
          <w:tcPr>
            <w:tcW w:w="1295" w:type="dxa"/>
            <w:shd w:val="clear" w:color="auto" w:fill="FFD501"/>
            <w:vAlign w:val="center"/>
          </w:tcPr>
          <w:p w14:paraId="57A48728"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M</w:t>
            </w:r>
          </w:p>
        </w:tc>
        <w:tc>
          <w:tcPr>
            <w:tcW w:w="1295" w:type="dxa"/>
            <w:shd w:val="clear" w:color="auto" w:fill="FFD501"/>
            <w:vAlign w:val="center"/>
          </w:tcPr>
          <w:p w14:paraId="5DE1DE59"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M</w:t>
            </w:r>
          </w:p>
        </w:tc>
        <w:tc>
          <w:tcPr>
            <w:tcW w:w="1303" w:type="dxa"/>
            <w:shd w:val="clear" w:color="auto" w:fill="FF0000"/>
            <w:vAlign w:val="center"/>
          </w:tcPr>
          <w:p w14:paraId="3D1BEDD9"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H</w:t>
            </w:r>
          </w:p>
        </w:tc>
      </w:tr>
      <w:tr w:rsidR="00575B0A" w:rsidRPr="00C233C2" w14:paraId="7DA540DB" w14:textId="77777777" w:rsidTr="009C15B4">
        <w:trPr>
          <w:cantSplit/>
          <w:trHeight w:val="567"/>
        </w:trPr>
        <w:tc>
          <w:tcPr>
            <w:tcW w:w="649" w:type="dxa"/>
            <w:vMerge/>
            <w:shd w:val="clear" w:color="auto" w:fill="F2F2F2" w:themeFill="background1" w:themeFillShade="F2"/>
          </w:tcPr>
          <w:p w14:paraId="238CE6DF" w14:textId="77777777" w:rsidR="00575B0A" w:rsidRPr="00C233C2" w:rsidRDefault="00575B0A" w:rsidP="004424CA">
            <w:pPr>
              <w:rPr>
                <w:lang w:val="en-AU"/>
              </w:rPr>
            </w:pPr>
          </w:p>
        </w:tc>
        <w:tc>
          <w:tcPr>
            <w:tcW w:w="1735" w:type="dxa"/>
            <w:shd w:val="clear" w:color="auto" w:fill="auto"/>
            <w:vAlign w:val="center"/>
          </w:tcPr>
          <w:p w14:paraId="6F81CA9B" w14:textId="77777777" w:rsidR="00575B0A" w:rsidRPr="00C233C2" w:rsidRDefault="00575B0A" w:rsidP="004424CA">
            <w:pPr>
              <w:pStyle w:val="BodyText"/>
              <w:spacing w:after="0" w:line="240" w:lineRule="auto"/>
              <w:rPr>
                <w:rStyle w:val="Bold"/>
                <w:lang w:val="en-AU"/>
              </w:rPr>
            </w:pPr>
            <w:r w:rsidRPr="00C233C2">
              <w:rPr>
                <w:rStyle w:val="Bold"/>
                <w:lang w:val="en-AU"/>
              </w:rPr>
              <w:t>Rare</w:t>
            </w:r>
          </w:p>
        </w:tc>
        <w:tc>
          <w:tcPr>
            <w:tcW w:w="1295" w:type="dxa"/>
            <w:shd w:val="clear" w:color="auto" w:fill="2D9A43"/>
            <w:vAlign w:val="center"/>
          </w:tcPr>
          <w:p w14:paraId="61469517"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L</w:t>
            </w:r>
          </w:p>
        </w:tc>
        <w:tc>
          <w:tcPr>
            <w:tcW w:w="1295" w:type="dxa"/>
            <w:shd w:val="clear" w:color="auto" w:fill="2D9A43"/>
            <w:vAlign w:val="center"/>
          </w:tcPr>
          <w:p w14:paraId="6BD28C10"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L</w:t>
            </w:r>
          </w:p>
        </w:tc>
        <w:tc>
          <w:tcPr>
            <w:tcW w:w="1295" w:type="dxa"/>
            <w:shd w:val="clear" w:color="auto" w:fill="FFD501"/>
            <w:vAlign w:val="center"/>
          </w:tcPr>
          <w:p w14:paraId="0754338F"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M</w:t>
            </w:r>
          </w:p>
        </w:tc>
        <w:tc>
          <w:tcPr>
            <w:tcW w:w="1303" w:type="dxa"/>
            <w:shd w:val="clear" w:color="auto" w:fill="FFD501"/>
            <w:vAlign w:val="center"/>
          </w:tcPr>
          <w:p w14:paraId="444A9E3C" w14:textId="77777777" w:rsidR="00575B0A" w:rsidRPr="00C233C2" w:rsidRDefault="00A0699D" w:rsidP="004424CA">
            <w:pPr>
              <w:pStyle w:val="BodyText"/>
              <w:spacing w:after="0" w:line="240" w:lineRule="auto"/>
              <w:jc w:val="center"/>
              <w:rPr>
                <w:rStyle w:val="Bold"/>
                <w:lang w:val="en-AU"/>
              </w:rPr>
            </w:pPr>
            <w:r w:rsidRPr="00C233C2">
              <w:rPr>
                <w:rStyle w:val="Bold"/>
                <w:lang w:val="en-AU"/>
              </w:rPr>
              <w:t>M</w:t>
            </w:r>
          </w:p>
        </w:tc>
      </w:tr>
    </w:tbl>
    <w:p w14:paraId="47B60253" w14:textId="77777777" w:rsidR="00575B0A" w:rsidRPr="00C233C2" w:rsidRDefault="00575B0A" w:rsidP="000C61DA">
      <w:pPr>
        <w:pStyle w:val="BodyText"/>
        <w:rPr>
          <w:lang w:val="en-AU"/>
        </w:rPr>
      </w:pPr>
    </w:p>
    <w:p w14:paraId="2C84123B" w14:textId="77777777" w:rsidR="00575B0A" w:rsidRPr="00C233C2" w:rsidRDefault="00575B0A" w:rsidP="00F87831">
      <w:pPr>
        <w:pStyle w:val="BodyText"/>
        <w:rPr>
          <w:lang w:val="en-AU"/>
        </w:rPr>
      </w:pPr>
      <w:r w:rsidRPr="00C233C2">
        <w:rPr>
          <w:lang w:val="en-AU"/>
        </w:rPr>
        <w:t xml:space="preserve">The risk level is a combination of the consequences and likelihood. The </w:t>
      </w:r>
      <w:r w:rsidR="00A0699D" w:rsidRPr="00C233C2">
        <w:rPr>
          <w:lang w:val="en-AU"/>
        </w:rPr>
        <w:t>position</w:t>
      </w:r>
      <w:r w:rsidRPr="00C233C2">
        <w:rPr>
          <w:lang w:val="en-AU"/>
        </w:rPr>
        <w:t xml:space="preserve"> within the matrix correspond</w:t>
      </w:r>
      <w:r w:rsidR="00A0699D" w:rsidRPr="00C233C2">
        <w:rPr>
          <w:lang w:val="en-AU"/>
        </w:rPr>
        <w:t>s</w:t>
      </w:r>
      <w:r w:rsidRPr="00C233C2">
        <w:rPr>
          <w:lang w:val="en-AU"/>
        </w:rPr>
        <w:t xml:space="preserve"> to the risk levels </w:t>
      </w:r>
      <w:r w:rsidR="00D77B0E" w:rsidRPr="00C233C2">
        <w:rPr>
          <w:lang w:val="en-AU"/>
        </w:rPr>
        <w:t>below</w:t>
      </w:r>
      <w:r w:rsidRPr="00C233C2">
        <w:rPr>
          <w:lang w:val="en-AU"/>
        </w:rPr>
        <w:t>.</w:t>
      </w:r>
    </w:p>
    <w:tbl>
      <w:tblPr>
        <w:tblW w:w="4253" w:type="dxa"/>
        <w:tblLook w:val="04A0" w:firstRow="1" w:lastRow="0" w:firstColumn="1" w:lastColumn="0" w:noHBand="0" w:noVBand="1"/>
      </w:tblPr>
      <w:tblGrid>
        <w:gridCol w:w="567"/>
        <w:gridCol w:w="1276"/>
        <w:gridCol w:w="2410"/>
      </w:tblGrid>
      <w:tr w:rsidR="005E58BE" w:rsidRPr="00C233C2" w14:paraId="4FD69B2C" w14:textId="77777777" w:rsidTr="009C15B4">
        <w:trPr>
          <w:trHeight w:val="474"/>
        </w:trPr>
        <w:tc>
          <w:tcPr>
            <w:tcW w:w="1843" w:type="dxa"/>
            <w:gridSpan w:val="2"/>
            <w:shd w:val="clear" w:color="auto" w:fill="F2F2F2" w:themeFill="background1" w:themeFillShade="F2"/>
            <w:vAlign w:val="center"/>
          </w:tcPr>
          <w:p w14:paraId="0932CC88" w14:textId="7FFF3930" w:rsidR="005E58BE" w:rsidRPr="00C233C2" w:rsidRDefault="005E58BE" w:rsidP="00AF4BAA">
            <w:pPr>
              <w:pStyle w:val="Tableheading-leftaligned"/>
            </w:pPr>
            <w:r w:rsidRPr="00C233C2">
              <w:t>RISK LEVELS</w:t>
            </w:r>
          </w:p>
        </w:tc>
        <w:tc>
          <w:tcPr>
            <w:tcW w:w="2410" w:type="dxa"/>
            <w:shd w:val="clear" w:color="auto" w:fill="F2F2F2" w:themeFill="background1" w:themeFillShade="F2"/>
            <w:vAlign w:val="center"/>
          </w:tcPr>
          <w:p w14:paraId="7CDD4615" w14:textId="77777777" w:rsidR="005E58BE" w:rsidRPr="00C233C2" w:rsidRDefault="005E58BE" w:rsidP="000C61DA">
            <w:pPr>
              <w:pStyle w:val="Tableheading-leftaligned"/>
            </w:pPr>
            <w:r w:rsidRPr="00C233C2">
              <w:t>MATRIX REFERENCE</w:t>
            </w:r>
          </w:p>
        </w:tc>
      </w:tr>
      <w:tr w:rsidR="00AF4BAA" w:rsidRPr="00C233C2" w14:paraId="0DFC74F6" w14:textId="77777777" w:rsidTr="00A0699D">
        <w:trPr>
          <w:trHeight w:val="146"/>
        </w:trPr>
        <w:tc>
          <w:tcPr>
            <w:tcW w:w="567" w:type="dxa"/>
            <w:shd w:val="clear" w:color="auto" w:fill="auto"/>
          </w:tcPr>
          <w:p w14:paraId="770BD773" w14:textId="619671A4" w:rsidR="00AF4BAA" w:rsidRPr="00C233C2" w:rsidRDefault="000C61DA" w:rsidP="00AF4BAA">
            <w:pPr>
              <w:pStyle w:val="Tabletext"/>
              <w:rPr>
                <w:lang w:val="en-AU"/>
              </w:rPr>
            </w:pPr>
            <w:r w:rsidRPr="000C61DA">
              <w:rPr>
                <w:noProof/>
                <w:lang w:val="en-AU"/>
              </w:rPr>
              <w:drawing>
                <wp:anchor distT="0" distB="0" distL="114300" distR="114300" simplePos="0" relativeHeight="251672576" behindDoc="0" locked="0" layoutInCell="1" allowOverlap="1" wp14:anchorId="52CF3A71" wp14:editId="29EC465B">
                  <wp:simplePos x="0" y="0"/>
                  <wp:positionH relativeFrom="column">
                    <wp:posOffset>794</wp:posOffset>
                  </wp:positionH>
                  <wp:positionV relativeFrom="paragraph">
                    <wp:posOffset>38735</wp:posOffset>
                  </wp:positionV>
                  <wp:extent cx="177465" cy="180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7465"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14:paraId="1C554945" w14:textId="77777777" w:rsidR="00AF4BAA" w:rsidRPr="00C233C2" w:rsidRDefault="00AF4BAA" w:rsidP="000C61DA">
            <w:pPr>
              <w:pStyle w:val="Tabletext"/>
              <w:rPr>
                <w:lang w:val="en-AU"/>
              </w:rPr>
            </w:pPr>
            <w:r w:rsidRPr="00C233C2">
              <w:rPr>
                <w:lang w:val="en-AU"/>
              </w:rPr>
              <w:t>Extreme:</w:t>
            </w:r>
          </w:p>
        </w:tc>
        <w:tc>
          <w:tcPr>
            <w:tcW w:w="2410" w:type="dxa"/>
            <w:shd w:val="clear" w:color="auto" w:fill="auto"/>
          </w:tcPr>
          <w:p w14:paraId="0EE8A486" w14:textId="77777777" w:rsidR="00AF4BAA" w:rsidRPr="009C15B4" w:rsidRDefault="00A0699D" w:rsidP="000C61DA">
            <w:pPr>
              <w:pStyle w:val="Tabletext"/>
            </w:pPr>
            <w:r w:rsidRPr="009C15B4">
              <w:t>E</w:t>
            </w:r>
          </w:p>
        </w:tc>
      </w:tr>
      <w:tr w:rsidR="00AF4BAA" w:rsidRPr="00C233C2" w14:paraId="7F661A7D" w14:textId="77777777" w:rsidTr="00A0699D">
        <w:trPr>
          <w:trHeight w:val="146"/>
        </w:trPr>
        <w:tc>
          <w:tcPr>
            <w:tcW w:w="567" w:type="dxa"/>
            <w:shd w:val="clear" w:color="auto" w:fill="auto"/>
          </w:tcPr>
          <w:p w14:paraId="291FB166" w14:textId="38B583AD" w:rsidR="00AF4BAA" w:rsidRPr="00C233C2" w:rsidRDefault="000C61DA" w:rsidP="00AF4BAA">
            <w:pPr>
              <w:pStyle w:val="Tabletext"/>
              <w:rPr>
                <w:lang w:val="en-AU"/>
              </w:rPr>
            </w:pPr>
            <w:r w:rsidRPr="000C61DA">
              <w:rPr>
                <w:noProof/>
                <w:lang w:val="en-AU"/>
              </w:rPr>
              <w:drawing>
                <wp:anchor distT="0" distB="0" distL="114300" distR="114300" simplePos="0" relativeHeight="251673600" behindDoc="0" locked="0" layoutInCell="1" allowOverlap="1" wp14:anchorId="220DA97C" wp14:editId="08D9E3BC">
                  <wp:simplePos x="0" y="0"/>
                  <wp:positionH relativeFrom="column">
                    <wp:posOffset>794</wp:posOffset>
                  </wp:positionH>
                  <wp:positionV relativeFrom="paragraph">
                    <wp:posOffset>38735</wp:posOffset>
                  </wp:positionV>
                  <wp:extent cx="180000" cy="180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14:paraId="3FE55A17" w14:textId="77777777" w:rsidR="00AF4BAA" w:rsidRPr="00C233C2" w:rsidRDefault="00AF4BAA" w:rsidP="000C61DA">
            <w:pPr>
              <w:pStyle w:val="Tabletext"/>
              <w:rPr>
                <w:lang w:val="en-AU"/>
              </w:rPr>
            </w:pPr>
            <w:r w:rsidRPr="00C233C2">
              <w:rPr>
                <w:lang w:val="en-AU"/>
              </w:rPr>
              <w:t>High:</w:t>
            </w:r>
          </w:p>
        </w:tc>
        <w:tc>
          <w:tcPr>
            <w:tcW w:w="2410" w:type="dxa"/>
            <w:shd w:val="clear" w:color="auto" w:fill="auto"/>
          </w:tcPr>
          <w:p w14:paraId="5CBDFB7F" w14:textId="77777777" w:rsidR="00AF4BAA" w:rsidRPr="009C15B4" w:rsidRDefault="00A0699D" w:rsidP="000C61DA">
            <w:pPr>
              <w:pStyle w:val="Tabletext"/>
            </w:pPr>
            <w:r w:rsidRPr="009C15B4">
              <w:t>H</w:t>
            </w:r>
          </w:p>
        </w:tc>
      </w:tr>
      <w:tr w:rsidR="00AF4BAA" w:rsidRPr="00C233C2" w14:paraId="77CE028D" w14:textId="77777777" w:rsidTr="00A0699D">
        <w:trPr>
          <w:trHeight w:val="146"/>
        </w:trPr>
        <w:tc>
          <w:tcPr>
            <w:tcW w:w="567" w:type="dxa"/>
            <w:shd w:val="clear" w:color="auto" w:fill="auto"/>
          </w:tcPr>
          <w:p w14:paraId="0B132812" w14:textId="06C81D07" w:rsidR="00AF4BAA" w:rsidRPr="00C233C2" w:rsidRDefault="000C61DA" w:rsidP="00AF4BAA">
            <w:pPr>
              <w:pStyle w:val="Tabletext"/>
              <w:rPr>
                <w:lang w:val="en-AU"/>
              </w:rPr>
            </w:pPr>
            <w:r w:rsidRPr="000C61DA">
              <w:rPr>
                <w:noProof/>
                <w:lang w:val="en-AU"/>
              </w:rPr>
              <w:drawing>
                <wp:anchor distT="0" distB="0" distL="114300" distR="114300" simplePos="0" relativeHeight="251674624" behindDoc="0" locked="0" layoutInCell="1" allowOverlap="1" wp14:anchorId="574A4F13" wp14:editId="1BA073F0">
                  <wp:simplePos x="0" y="0"/>
                  <wp:positionH relativeFrom="column">
                    <wp:posOffset>635</wp:posOffset>
                  </wp:positionH>
                  <wp:positionV relativeFrom="paragraph">
                    <wp:posOffset>38735</wp:posOffset>
                  </wp:positionV>
                  <wp:extent cx="179705" cy="1797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14:paraId="78F4FB59" w14:textId="77777777" w:rsidR="00AF4BAA" w:rsidRPr="00C233C2" w:rsidRDefault="00AF4BAA" w:rsidP="000C61DA">
            <w:pPr>
              <w:pStyle w:val="Tabletext"/>
              <w:rPr>
                <w:lang w:val="en-AU"/>
              </w:rPr>
            </w:pPr>
            <w:r w:rsidRPr="00C233C2">
              <w:rPr>
                <w:lang w:val="en-AU"/>
              </w:rPr>
              <w:t>Moderate:</w:t>
            </w:r>
          </w:p>
        </w:tc>
        <w:tc>
          <w:tcPr>
            <w:tcW w:w="2410" w:type="dxa"/>
            <w:shd w:val="clear" w:color="auto" w:fill="auto"/>
          </w:tcPr>
          <w:p w14:paraId="695B8A1A" w14:textId="77777777" w:rsidR="00AF4BAA" w:rsidRPr="009C15B4" w:rsidRDefault="00A0699D" w:rsidP="000C61DA">
            <w:pPr>
              <w:pStyle w:val="Tabletext"/>
            </w:pPr>
            <w:r w:rsidRPr="009C15B4">
              <w:t>M</w:t>
            </w:r>
          </w:p>
        </w:tc>
      </w:tr>
      <w:tr w:rsidR="00AF4BAA" w:rsidRPr="00C233C2" w14:paraId="462FF5E9" w14:textId="77777777" w:rsidTr="00A0699D">
        <w:trPr>
          <w:trHeight w:val="146"/>
        </w:trPr>
        <w:tc>
          <w:tcPr>
            <w:tcW w:w="567" w:type="dxa"/>
            <w:shd w:val="clear" w:color="auto" w:fill="auto"/>
          </w:tcPr>
          <w:p w14:paraId="3544C5C6" w14:textId="460E4CC4" w:rsidR="00AF4BAA" w:rsidRPr="00C233C2" w:rsidRDefault="000C61DA" w:rsidP="00AF4BAA">
            <w:pPr>
              <w:pStyle w:val="Tabletext"/>
              <w:rPr>
                <w:lang w:val="en-AU"/>
              </w:rPr>
            </w:pPr>
            <w:r w:rsidRPr="000C61DA">
              <w:rPr>
                <w:noProof/>
                <w:lang w:val="en-AU"/>
              </w:rPr>
              <w:drawing>
                <wp:anchor distT="0" distB="0" distL="114300" distR="114300" simplePos="0" relativeHeight="251675648" behindDoc="0" locked="0" layoutInCell="1" allowOverlap="1" wp14:anchorId="70BEECC9" wp14:editId="6A413C48">
                  <wp:simplePos x="0" y="0"/>
                  <wp:positionH relativeFrom="column">
                    <wp:posOffset>794</wp:posOffset>
                  </wp:positionH>
                  <wp:positionV relativeFrom="paragraph">
                    <wp:posOffset>38735</wp:posOffset>
                  </wp:positionV>
                  <wp:extent cx="180000" cy="180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14:paraId="2A63FBCC" w14:textId="77777777" w:rsidR="00AF4BAA" w:rsidRPr="00C233C2" w:rsidRDefault="00AF4BAA" w:rsidP="000C61DA">
            <w:pPr>
              <w:pStyle w:val="Tabletext"/>
              <w:rPr>
                <w:lang w:val="en-AU"/>
              </w:rPr>
            </w:pPr>
            <w:r w:rsidRPr="00C233C2">
              <w:rPr>
                <w:lang w:val="en-AU"/>
              </w:rPr>
              <w:t>Low:</w:t>
            </w:r>
          </w:p>
        </w:tc>
        <w:tc>
          <w:tcPr>
            <w:tcW w:w="2410" w:type="dxa"/>
            <w:shd w:val="clear" w:color="auto" w:fill="auto"/>
          </w:tcPr>
          <w:p w14:paraId="58BF83CB" w14:textId="77777777" w:rsidR="00AF4BAA" w:rsidRPr="009C15B4" w:rsidRDefault="00A0699D" w:rsidP="000C61DA">
            <w:pPr>
              <w:pStyle w:val="Tabletext"/>
            </w:pPr>
            <w:r w:rsidRPr="009C15B4">
              <w:t>L</w:t>
            </w:r>
          </w:p>
        </w:tc>
      </w:tr>
    </w:tbl>
    <w:p w14:paraId="38F9CC74" w14:textId="77777777" w:rsidR="00AF4BAA" w:rsidRPr="00C233C2" w:rsidRDefault="00AF4BAA" w:rsidP="00AF4BAA">
      <w:pPr>
        <w:pStyle w:val="BodyText"/>
        <w:rPr>
          <w:lang w:val="en-AU"/>
        </w:rPr>
      </w:pPr>
      <w:r w:rsidRPr="00C233C2">
        <w:rPr>
          <w:lang w:val="en-AU"/>
        </w:rPr>
        <w:br w:type="page"/>
      </w:r>
    </w:p>
    <w:bookmarkEnd w:id="5"/>
    <w:p w14:paraId="62254BB1" w14:textId="77777777" w:rsidR="00AF4BAA" w:rsidRPr="00C233C2" w:rsidRDefault="00AF4BAA" w:rsidP="000C61DA">
      <w:pPr>
        <w:pStyle w:val="BodyText"/>
        <w:rPr>
          <w:lang w:val="en-AU"/>
        </w:rPr>
      </w:pPr>
      <w:r w:rsidRPr="00C233C2">
        <w:rPr>
          <w:lang w:val="en-AU"/>
        </w:rPr>
        <w:lastRenderedPageBreak/>
        <w:t xml:space="preserve">For each issue identified, I have used the consequence and likelihood tables from </w:t>
      </w:r>
      <w:hyperlink r:id="rId31" w:history="1">
        <w:r w:rsidRPr="00C233C2">
          <w:rPr>
            <w:rStyle w:val="Hyperlink"/>
            <w:lang w:val="en-AU"/>
          </w:rPr>
          <w:t>TPP12-03</w:t>
        </w:r>
      </w:hyperlink>
      <w:r w:rsidRPr="00C233C2">
        <w:rPr>
          <w:rStyle w:val="Hyperlink"/>
          <w:lang w:val="en-AU"/>
        </w:rPr>
        <w:t xml:space="preserve"> </w:t>
      </w:r>
      <w:r w:rsidRPr="00C233C2">
        <w:rPr>
          <w:lang w:val="en-AU"/>
        </w:rPr>
        <w:t>to guide my assessment.</w:t>
      </w:r>
    </w:p>
    <w:p w14:paraId="4BD59F11" w14:textId="77777777" w:rsidR="00AF4BAA" w:rsidRPr="009C15B4" w:rsidRDefault="00AF4BAA" w:rsidP="000C61DA">
      <w:pPr>
        <w:pStyle w:val="Heading-LeftSmall"/>
      </w:pPr>
      <w:r w:rsidRPr="009C15B4">
        <w:t>Consequence levels and descriptors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6911"/>
      </w:tblGrid>
      <w:tr w:rsidR="00AF4BAA" w:rsidRPr="000C61DA" w14:paraId="0D0D271B" w14:textId="77777777" w:rsidTr="00912965">
        <w:tc>
          <w:tcPr>
            <w:tcW w:w="2127" w:type="dxa"/>
            <w:tcBorders>
              <w:top w:val="nil"/>
              <w:left w:val="nil"/>
              <w:bottom w:val="single" w:sz="18" w:space="0" w:color="EBC500"/>
              <w:right w:val="nil"/>
            </w:tcBorders>
            <w:shd w:val="clear" w:color="auto" w:fill="F2F2F2" w:themeFill="background1" w:themeFillShade="F2"/>
          </w:tcPr>
          <w:p w14:paraId="5D4419E1" w14:textId="77777777" w:rsidR="00AF4BAA" w:rsidRPr="000C61DA" w:rsidRDefault="00AF4BAA" w:rsidP="000C61DA">
            <w:pPr>
              <w:pStyle w:val="Tableheading-leftaligned"/>
            </w:pPr>
            <w:r w:rsidRPr="000C61DA">
              <w:t>Consequence level</w:t>
            </w:r>
          </w:p>
        </w:tc>
        <w:tc>
          <w:tcPr>
            <w:tcW w:w="6803" w:type="dxa"/>
            <w:tcBorders>
              <w:top w:val="nil"/>
              <w:left w:val="nil"/>
              <w:bottom w:val="single" w:sz="18" w:space="0" w:color="EBC500"/>
              <w:right w:val="nil"/>
            </w:tcBorders>
            <w:shd w:val="clear" w:color="auto" w:fill="F2F2F2" w:themeFill="background1" w:themeFillShade="F2"/>
          </w:tcPr>
          <w:p w14:paraId="18A1AA40" w14:textId="77777777" w:rsidR="00AF4BAA" w:rsidRPr="00F87831" w:rsidRDefault="00AF4BAA" w:rsidP="00F87831">
            <w:pPr>
              <w:pStyle w:val="Tableheading-leftaligned"/>
            </w:pPr>
            <w:r w:rsidRPr="00F87831">
              <w:t>Consequence level description</w:t>
            </w:r>
          </w:p>
        </w:tc>
      </w:tr>
      <w:tr w:rsidR="00AF4BAA" w:rsidRPr="00C233C2" w14:paraId="74D15444" w14:textId="77777777" w:rsidTr="00912965">
        <w:tc>
          <w:tcPr>
            <w:tcW w:w="2127" w:type="dxa"/>
            <w:tcBorders>
              <w:top w:val="single" w:sz="18" w:space="0" w:color="EBC500"/>
              <w:left w:val="nil"/>
              <w:bottom w:val="nil"/>
              <w:right w:val="nil"/>
            </w:tcBorders>
            <w:shd w:val="clear" w:color="auto" w:fill="auto"/>
          </w:tcPr>
          <w:p w14:paraId="4CA1DFB8" w14:textId="77777777" w:rsidR="00AF4BAA" w:rsidRPr="00C233C2" w:rsidRDefault="00AF4BAA" w:rsidP="000C61DA">
            <w:pPr>
              <w:pStyle w:val="Tabletext"/>
              <w:rPr>
                <w:lang w:val="en-AU"/>
              </w:rPr>
            </w:pPr>
            <w:r w:rsidRPr="00C233C2">
              <w:rPr>
                <w:lang w:val="en-AU"/>
              </w:rPr>
              <w:t>Very high</w:t>
            </w:r>
          </w:p>
        </w:tc>
        <w:tc>
          <w:tcPr>
            <w:tcW w:w="6803" w:type="dxa"/>
            <w:tcBorders>
              <w:top w:val="single" w:sz="18" w:space="0" w:color="EBC500"/>
              <w:left w:val="nil"/>
              <w:bottom w:val="nil"/>
              <w:right w:val="nil"/>
            </w:tcBorders>
            <w:shd w:val="clear" w:color="auto" w:fill="auto"/>
          </w:tcPr>
          <w:p w14:paraId="7910766C" w14:textId="77777777" w:rsidR="00AF4BAA" w:rsidRPr="00C233C2" w:rsidRDefault="00AF4BAA" w:rsidP="00AF4BAA">
            <w:pPr>
              <w:pStyle w:val="Tablebullet"/>
            </w:pPr>
            <w:r w:rsidRPr="00C233C2">
              <w:t>Affects the ability of your entire entity to achieve its objectives and may require third party intervention;</w:t>
            </w:r>
          </w:p>
          <w:p w14:paraId="079C129C" w14:textId="77777777" w:rsidR="00AF4BAA" w:rsidRPr="00C233C2" w:rsidRDefault="00AF4BAA" w:rsidP="00AF4BAA">
            <w:pPr>
              <w:pStyle w:val="Tablebullet"/>
            </w:pPr>
            <w:r w:rsidRPr="00C233C2">
              <w:t>Arises from a fundamental systemic failure of governance practices and/or internal controls across the entity; or</w:t>
            </w:r>
          </w:p>
          <w:p w14:paraId="0982AA71" w14:textId="77777777" w:rsidR="00AF4BAA" w:rsidRPr="00C233C2" w:rsidRDefault="00AF4BAA" w:rsidP="00AF4BAA">
            <w:pPr>
              <w:pStyle w:val="Tablebullet"/>
            </w:pPr>
            <w:r w:rsidRPr="00C233C2">
              <w:t>May result in an inability for the auditor to issue an audit opinion</w:t>
            </w:r>
            <w:r w:rsidR="004424CA" w:rsidRPr="00C233C2">
              <w:t xml:space="preserve"> or issue an unqualified audit opinion</w:t>
            </w:r>
            <w:r w:rsidRPr="00C233C2">
              <w:t>.</w:t>
            </w:r>
          </w:p>
        </w:tc>
      </w:tr>
      <w:tr w:rsidR="00AF4BAA" w:rsidRPr="00C233C2" w14:paraId="0868C37E" w14:textId="77777777" w:rsidTr="00912965">
        <w:tc>
          <w:tcPr>
            <w:tcW w:w="2127" w:type="dxa"/>
            <w:tcBorders>
              <w:top w:val="nil"/>
              <w:left w:val="nil"/>
              <w:bottom w:val="nil"/>
              <w:right w:val="nil"/>
            </w:tcBorders>
            <w:shd w:val="clear" w:color="auto" w:fill="auto"/>
          </w:tcPr>
          <w:p w14:paraId="1D9A9CC8" w14:textId="77777777" w:rsidR="00AF4BAA" w:rsidRPr="00C233C2" w:rsidRDefault="00AF4BAA" w:rsidP="000C61DA">
            <w:pPr>
              <w:pStyle w:val="Tabletext"/>
              <w:rPr>
                <w:lang w:val="en-AU"/>
              </w:rPr>
            </w:pPr>
            <w:r w:rsidRPr="00C233C2">
              <w:rPr>
                <w:lang w:val="en-AU"/>
              </w:rPr>
              <w:t>High</w:t>
            </w:r>
          </w:p>
        </w:tc>
        <w:tc>
          <w:tcPr>
            <w:tcW w:w="6803" w:type="dxa"/>
            <w:tcBorders>
              <w:top w:val="nil"/>
              <w:left w:val="nil"/>
              <w:bottom w:val="nil"/>
              <w:right w:val="nil"/>
            </w:tcBorders>
            <w:shd w:val="clear" w:color="auto" w:fill="auto"/>
          </w:tcPr>
          <w:p w14:paraId="4F7D63AC" w14:textId="77777777" w:rsidR="00AF4BAA" w:rsidRPr="00C233C2" w:rsidRDefault="00AF4BAA" w:rsidP="00AF4BAA">
            <w:pPr>
              <w:pStyle w:val="Tablebullet"/>
            </w:pPr>
            <w:r w:rsidRPr="00C233C2">
              <w:t>Affects the ability of your entire entity to achieve its objectives and requires significant coordinated management effort at the executive level;</w:t>
            </w:r>
          </w:p>
          <w:p w14:paraId="18658E1C" w14:textId="77777777" w:rsidR="00AF4BAA" w:rsidRPr="00C233C2" w:rsidRDefault="00AF4BAA" w:rsidP="00AF4BAA">
            <w:pPr>
              <w:pStyle w:val="Tablebullet"/>
            </w:pPr>
            <w:r w:rsidRPr="00C233C2">
              <w:t>Arises from a widespread failure of governance practices and/or internal controls affecting most parts of the entity; or</w:t>
            </w:r>
          </w:p>
          <w:p w14:paraId="0B098CBC" w14:textId="77777777" w:rsidR="00AF4BAA" w:rsidRPr="00C233C2" w:rsidRDefault="00AF4BAA" w:rsidP="00AF4BAA">
            <w:pPr>
              <w:pStyle w:val="Tablebullet"/>
            </w:pPr>
            <w:r w:rsidRPr="00C233C2">
              <w:t>May result in an inability for the auditor to issue an unqualified audit opinion.</w:t>
            </w:r>
          </w:p>
        </w:tc>
      </w:tr>
      <w:tr w:rsidR="00AF4BAA" w:rsidRPr="00C233C2" w14:paraId="37D8EC5B" w14:textId="77777777" w:rsidTr="00912965">
        <w:tc>
          <w:tcPr>
            <w:tcW w:w="2127" w:type="dxa"/>
            <w:tcBorders>
              <w:top w:val="nil"/>
              <w:left w:val="nil"/>
              <w:bottom w:val="nil"/>
              <w:right w:val="nil"/>
            </w:tcBorders>
            <w:shd w:val="clear" w:color="auto" w:fill="auto"/>
          </w:tcPr>
          <w:p w14:paraId="36207F48" w14:textId="77777777" w:rsidR="00AF4BAA" w:rsidRPr="00C233C2" w:rsidRDefault="00AF4BAA" w:rsidP="000C61DA">
            <w:pPr>
              <w:pStyle w:val="Tabletext"/>
              <w:rPr>
                <w:lang w:val="en-AU"/>
              </w:rPr>
            </w:pPr>
            <w:r w:rsidRPr="00C233C2">
              <w:rPr>
                <w:lang w:val="en-AU"/>
              </w:rPr>
              <w:t>Medium</w:t>
            </w:r>
          </w:p>
        </w:tc>
        <w:tc>
          <w:tcPr>
            <w:tcW w:w="6803" w:type="dxa"/>
            <w:tcBorders>
              <w:top w:val="nil"/>
              <w:left w:val="nil"/>
              <w:bottom w:val="nil"/>
              <w:right w:val="nil"/>
            </w:tcBorders>
            <w:shd w:val="clear" w:color="auto" w:fill="auto"/>
          </w:tcPr>
          <w:p w14:paraId="17BFC413" w14:textId="77777777" w:rsidR="00AF4BAA" w:rsidRPr="00C233C2" w:rsidRDefault="00AF4BAA" w:rsidP="00AF4BAA">
            <w:pPr>
              <w:pStyle w:val="Tablebullet"/>
            </w:pPr>
            <w:r w:rsidRPr="00C233C2">
              <w:t>Affects the ability of a single business unit in your entity to achieve its objectives but requires management effort from areas outside the business unit; or</w:t>
            </w:r>
          </w:p>
          <w:p w14:paraId="32D1DB5A" w14:textId="77777777" w:rsidR="00AF4BAA" w:rsidRPr="00C233C2" w:rsidRDefault="00AF4BAA" w:rsidP="00AF4BAA">
            <w:pPr>
              <w:pStyle w:val="Tablebullet"/>
            </w:pPr>
            <w:r w:rsidRPr="00C233C2">
              <w:t xml:space="preserve">Arises from ineffective governance practices and/or internal controls affecting </w:t>
            </w:r>
            <w:r w:rsidR="00D77B0E" w:rsidRPr="00C233C2">
              <w:t xml:space="preserve">several </w:t>
            </w:r>
            <w:r w:rsidRPr="00C233C2">
              <w:t>part</w:t>
            </w:r>
            <w:r w:rsidR="00D77B0E" w:rsidRPr="00C233C2">
              <w:t>s</w:t>
            </w:r>
            <w:r w:rsidRPr="00C233C2">
              <w:t xml:space="preserve"> of the entity.</w:t>
            </w:r>
          </w:p>
        </w:tc>
      </w:tr>
      <w:tr w:rsidR="00AF4BAA" w:rsidRPr="00C233C2" w14:paraId="6233B931" w14:textId="77777777" w:rsidTr="00912965">
        <w:tc>
          <w:tcPr>
            <w:tcW w:w="2127" w:type="dxa"/>
            <w:tcBorders>
              <w:top w:val="nil"/>
              <w:left w:val="nil"/>
              <w:bottom w:val="single" w:sz="2" w:space="0" w:color="auto"/>
              <w:right w:val="nil"/>
            </w:tcBorders>
            <w:shd w:val="clear" w:color="auto" w:fill="auto"/>
          </w:tcPr>
          <w:p w14:paraId="17F01EAD" w14:textId="77777777" w:rsidR="00AF4BAA" w:rsidRPr="00C233C2" w:rsidRDefault="00AF4BAA" w:rsidP="00AF4BAA">
            <w:pPr>
              <w:pStyle w:val="Tabletext"/>
              <w:rPr>
                <w:lang w:val="en-AU"/>
              </w:rPr>
            </w:pPr>
            <w:r w:rsidRPr="00C233C2">
              <w:rPr>
                <w:lang w:val="en-AU"/>
              </w:rPr>
              <w:t>Low</w:t>
            </w:r>
          </w:p>
        </w:tc>
        <w:tc>
          <w:tcPr>
            <w:tcW w:w="6803" w:type="dxa"/>
            <w:tcBorders>
              <w:top w:val="nil"/>
              <w:left w:val="nil"/>
              <w:bottom w:val="single" w:sz="2" w:space="0" w:color="auto"/>
              <w:right w:val="nil"/>
            </w:tcBorders>
            <w:shd w:val="clear" w:color="auto" w:fill="auto"/>
          </w:tcPr>
          <w:p w14:paraId="71D58E7D" w14:textId="77777777" w:rsidR="00AF4BAA" w:rsidRPr="00C233C2" w:rsidRDefault="00AF4BAA" w:rsidP="00AF4BAA">
            <w:pPr>
              <w:pStyle w:val="Tablebullet"/>
            </w:pPr>
            <w:r w:rsidRPr="00C233C2">
              <w:t>Affects the ability of a single business unit in your entity to achieve its objectives and can be managed within normal management practices</w:t>
            </w:r>
          </w:p>
          <w:p w14:paraId="28C841BB" w14:textId="77777777" w:rsidR="00AF4BAA" w:rsidRPr="00C233C2" w:rsidRDefault="00AF4BAA" w:rsidP="00AF4BAA">
            <w:pPr>
              <w:pStyle w:val="Tablebullet"/>
            </w:pPr>
            <w:r w:rsidRPr="00C233C2">
              <w:t>Arises from isolated ineffective governance practices and/or internal controls affecting a small part of the entity.</w:t>
            </w:r>
          </w:p>
          <w:p w14:paraId="258E6133" w14:textId="77777777" w:rsidR="00912965" w:rsidRPr="00C233C2" w:rsidRDefault="00912965" w:rsidP="000C61DA">
            <w:pPr>
              <w:pStyle w:val="SingleLineText-Half"/>
              <w:rPr>
                <w:lang w:val="en-AU"/>
              </w:rPr>
            </w:pPr>
          </w:p>
        </w:tc>
      </w:tr>
    </w:tbl>
    <w:p w14:paraId="75547A91" w14:textId="77777777" w:rsidR="00AF4BAA" w:rsidRPr="00C233C2" w:rsidRDefault="00AF4BAA" w:rsidP="000C61DA">
      <w:pPr>
        <w:pStyle w:val="SingleLineText-Half"/>
        <w:rPr>
          <w:lang w:val="en-AU"/>
        </w:rPr>
      </w:pPr>
    </w:p>
    <w:p w14:paraId="44EF10D9" w14:textId="77777777" w:rsidR="00AF4BAA" w:rsidRPr="009C15B4" w:rsidRDefault="00AF4BAA" w:rsidP="000C61DA">
      <w:pPr>
        <w:pStyle w:val="Heading-LeftSmall"/>
      </w:pPr>
      <w:r w:rsidRPr="009C15B4">
        <w:t>Likelihood levels and descriptors</w:t>
      </w:r>
    </w:p>
    <w:tbl>
      <w:tblPr>
        <w:tblW w:w="8930" w:type="dxa"/>
        <w:tblLook w:val="04A0" w:firstRow="1" w:lastRow="0" w:firstColumn="1" w:lastColumn="0" w:noHBand="0" w:noVBand="1"/>
      </w:tblPr>
      <w:tblGrid>
        <w:gridCol w:w="2127"/>
        <w:gridCol w:w="3826"/>
        <w:gridCol w:w="2977"/>
      </w:tblGrid>
      <w:tr w:rsidR="00AF4BAA" w:rsidRPr="00C233C2" w14:paraId="1998EFF3" w14:textId="77777777" w:rsidTr="009C15B4">
        <w:tc>
          <w:tcPr>
            <w:tcW w:w="2127" w:type="dxa"/>
            <w:tcBorders>
              <w:bottom w:val="single" w:sz="18" w:space="0" w:color="EBC500"/>
            </w:tcBorders>
            <w:shd w:val="clear" w:color="auto" w:fill="F2F2F2" w:themeFill="background1" w:themeFillShade="F2"/>
          </w:tcPr>
          <w:p w14:paraId="22663E8F" w14:textId="77777777" w:rsidR="00AF4BAA" w:rsidRPr="00C233C2" w:rsidRDefault="00AF4BAA" w:rsidP="000C61DA">
            <w:pPr>
              <w:pStyle w:val="Tableheading-leftaligned"/>
            </w:pPr>
            <w:r w:rsidRPr="00C233C2">
              <w:t>Likelihood level</w:t>
            </w:r>
          </w:p>
        </w:tc>
        <w:tc>
          <w:tcPr>
            <w:tcW w:w="3826" w:type="dxa"/>
            <w:tcBorders>
              <w:bottom w:val="single" w:sz="18" w:space="0" w:color="EBC500"/>
            </w:tcBorders>
            <w:shd w:val="clear" w:color="auto" w:fill="F2F2F2" w:themeFill="background1" w:themeFillShade="F2"/>
          </w:tcPr>
          <w:p w14:paraId="477AB2BD" w14:textId="77777777" w:rsidR="00AF4BAA" w:rsidRPr="00C233C2" w:rsidRDefault="00AF4BAA" w:rsidP="00F87831">
            <w:pPr>
              <w:pStyle w:val="Tableheading-leftaligned"/>
            </w:pPr>
            <w:r w:rsidRPr="00C233C2">
              <w:t>Frequency</w:t>
            </w:r>
          </w:p>
        </w:tc>
        <w:tc>
          <w:tcPr>
            <w:tcW w:w="2977" w:type="dxa"/>
            <w:tcBorders>
              <w:bottom w:val="single" w:sz="18" w:space="0" w:color="EBC500"/>
            </w:tcBorders>
            <w:shd w:val="clear" w:color="auto" w:fill="F2F2F2" w:themeFill="background1" w:themeFillShade="F2"/>
          </w:tcPr>
          <w:p w14:paraId="4927DEBE" w14:textId="77777777" w:rsidR="00AF4BAA" w:rsidRPr="00C233C2" w:rsidRDefault="00AF4BAA" w:rsidP="0043451A">
            <w:pPr>
              <w:pStyle w:val="Tableheading-leftaligned"/>
            </w:pPr>
            <w:r w:rsidRPr="00C233C2">
              <w:t>Probability</w:t>
            </w:r>
          </w:p>
        </w:tc>
      </w:tr>
      <w:tr w:rsidR="00AF4BAA" w:rsidRPr="00C233C2" w14:paraId="3FB44937" w14:textId="77777777" w:rsidTr="009C15B4">
        <w:tc>
          <w:tcPr>
            <w:tcW w:w="2127" w:type="dxa"/>
            <w:tcBorders>
              <w:top w:val="single" w:sz="18" w:space="0" w:color="EBC500"/>
            </w:tcBorders>
            <w:shd w:val="clear" w:color="auto" w:fill="auto"/>
          </w:tcPr>
          <w:p w14:paraId="1B39F759" w14:textId="77777777" w:rsidR="00AF4BAA" w:rsidRPr="009C15B4" w:rsidRDefault="00AF4BAA" w:rsidP="000C61DA">
            <w:pPr>
              <w:pStyle w:val="Tabletext"/>
            </w:pPr>
            <w:r w:rsidRPr="009C15B4">
              <w:t>Almost certain</w:t>
            </w:r>
          </w:p>
        </w:tc>
        <w:tc>
          <w:tcPr>
            <w:tcW w:w="3826" w:type="dxa"/>
            <w:tcBorders>
              <w:top w:val="single" w:sz="18" w:space="0" w:color="EBC500"/>
            </w:tcBorders>
            <w:shd w:val="clear" w:color="auto" w:fill="auto"/>
          </w:tcPr>
          <w:p w14:paraId="19D2E268" w14:textId="77777777" w:rsidR="00AF4BAA" w:rsidRPr="009C15B4" w:rsidRDefault="00AF4BAA" w:rsidP="00F87831">
            <w:pPr>
              <w:pStyle w:val="Tabletext"/>
            </w:pPr>
            <w:r w:rsidRPr="009C15B4">
              <w:t>The event is expected to occur in most circumstances, and frequently during the year</w:t>
            </w:r>
          </w:p>
        </w:tc>
        <w:tc>
          <w:tcPr>
            <w:tcW w:w="2977" w:type="dxa"/>
            <w:tcBorders>
              <w:top w:val="single" w:sz="18" w:space="0" w:color="EBC500"/>
            </w:tcBorders>
            <w:shd w:val="clear" w:color="auto" w:fill="auto"/>
          </w:tcPr>
          <w:p w14:paraId="4A4477C9" w14:textId="1C6B34E4" w:rsidR="00AF4BAA" w:rsidRPr="009C15B4" w:rsidRDefault="00AF4BAA" w:rsidP="00F87831">
            <w:pPr>
              <w:pStyle w:val="Tabletext"/>
            </w:pPr>
            <w:r w:rsidRPr="009C15B4">
              <w:t>More than 99</w:t>
            </w:r>
            <w:r w:rsidR="009D3AE8" w:rsidRPr="009C15B4">
              <w:t> per cent</w:t>
            </w:r>
          </w:p>
        </w:tc>
      </w:tr>
      <w:tr w:rsidR="00AF4BAA" w:rsidRPr="00C233C2" w14:paraId="0DE0047A" w14:textId="77777777" w:rsidTr="009C15B4">
        <w:tc>
          <w:tcPr>
            <w:tcW w:w="2127" w:type="dxa"/>
            <w:shd w:val="clear" w:color="auto" w:fill="auto"/>
          </w:tcPr>
          <w:p w14:paraId="02698BBD" w14:textId="77777777" w:rsidR="00AF4BAA" w:rsidRPr="009C15B4" w:rsidRDefault="00AF4BAA" w:rsidP="000C61DA">
            <w:pPr>
              <w:pStyle w:val="Tabletext"/>
            </w:pPr>
            <w:r w:rsidRPr="009C15B4">
              <w:t>Likely</w:t>
            </w:r>
          </w:p>
        </w:tc>
        <w:tc>
          <w:tcPr>
            <w:tcW w:w="3826" w:type="dxa"/>
            <w:shd w:val="clear" w:color="auto" w:fill="auto"/>
          </w:tcPr>
          <w:p w14:paraId="26229373" w14:textId="77777777" w:rsidR="00AF4BAA" w:rsidRPr="009C15B4" w:rsidRDefault="00AF4BAA" w:rsidP="00F87831">
            <w:pPr>
              <w:pStyle w:val="Tabletext"/>
            </w:pPr>
            <w:r w:rsidRPr="009C15B4">
              <w:t>The event will probably occur once during the year</w:t>
            </w:r>
          </w:p>
        </w:tc>
        <w:tc>
          <w:tcPr>
            <w:tcW w:w="2977" w:type="dxa"/>
            <w:shd w:val="clear" w:color="auto" w:fill="auto"/>
          </w:tcPr>
          <w:p w14:paraId="177F68B1" w14:textId="340D0034" w:rsidR="00AF4BAA" w:rsidRPr="009C15B4" w:rsidRDefault="00AF4BAA" w:rsidP="00F87831">
            <w:pPr>
              <w:pStyle w:val="Tabletext"/>
            </w:pPr>
            <w:r w:rsidRPr="009C15B4">
              <w:t>More than 20</w:t>
            </w:r>
            <w:r w:rsidR="009D3AE8" w:rsidRPr="009C15B4">
              <w:t> per cent</w:t>
            </w:r>
            <w:r w:rsidRPr="009C15B4">
              <w:t xml:space="preserve"> and up to 99</w:t>
            </w:r>
            <w:r w:rsidR="009D3AE8" w:rsidRPr="009C15B4">
              <w:t> per cent</w:t>
            </w:r>
          </w:p>
        </w:tc>
      </w:tr>
      <w:tr w:rsidR="00AF4BAA" w:rsidRPr="00C233C2" w14:paraId="47EB1C72" w14:textId="77777777" w:rsidTr="009C15B4">
        <w:tc>
          <w:tcPr>
            <w:tcW w:w="2127" w:type="dxa"/>
            <w:shd w:val="clear" w:color="auto" w:fill="auto"/>
          </w:tcPr>
          <w:p w14:paraId="66187C4F" w14:textId="77777777" w:rsidR="00AF4BAA" w:rsidRPr="009C15B4" w:rsidRDefault="00AF4BAA" w:rsidP="000C61DA">
            <w:pPr>
              <w:pStyle w:val="Tabletext"/>
            </w:pPr>
            <w:r w:rsidRPr="009C15B4">
              <w:t>Possible</w:t>
            </w:r>
          </w:p>
        </w:tc>
        <w:tc>
          <w:tcPr>
            <w:tcW w:w="3826" w:type="dxa"/>
            <w:shd w:val="clear" w:color="auto" w:fill="auto"/>
          </w:tcPr>
          <w:p w14:paraId="5465C12F" w14:textId="77777777" w:rsidR="00AF4BAA" w:rsidRPr="009C15B4" w:rsidRDefault="00AF4BAA" w:rsidP="00F87831">
            <w:pPr>
              <w:pStyle w:val="Tabletext"/>
            </w:pPr>
            <w:r w:rsidRPr="009C15B4">
              <w:t>The event might occur at some time in the next five years</w:t>
            </w:r>
          </w:p>
        </w:tc>
        <w:tc>
          <w:tcPr>
            <w:tcW w:w="2977" w:type="dxa"/>
            <w:shd w:val="clear" w:color="auto" w:fill="auto"/>
          </w:tcPr>
          <w:p w14:paraId="5EB103C9" w14:textId="789752B7" w:rsidR="00AF4BAA" w:rsidRPr="009C15B4" w:rsidRDefault="00AF4BAA" w:rsidP="00F87831">
            <w:pPr>
              <w:pStyle w:val="Tabletext"/>
            </w:pPr>
            <w:r w:rsidRPr="009C15B4">
              <w:t>More than 1</w:t>
            </w:r>
            <w:r w:rsidR="009D3AE8" w:rsidRPr="009C15B4">
              <w:t> per cent</w:t>
            </w:r>
            <w:r w:rsidRPr="009C15B4">
              <w:t xml:space="preserve"> and up to 20</w:t>
            </w:r>
            <w:r w:rsidR="009D3AE8" w:rsidRPr="009C15B4">
              <w:t> per cent</w:t>
            </w:r>
          </w:p>
        </w:tc>
      </w:tr>
      <w:tr w:rsidR="00AF4BAA" w:rsidRPr="00C233C2" w14:paraId="4DAB1B4C" w14:textId="77777777" w:rsidTr="009C15B4">
        <w:tc>
          <w:tcPr>
            <w:tcW w:w="2127" w:type="dxa"/>
            <w:tcBorders>
              <w:bottom w:val="single" w:sz="2" w:space="0" w:color="auto"/>
            </w:tcBorders>
            <w:shd w:val="clear" w:color="auto" w:fill="auto"/>
          </w:tcPr>
          <w:p w14:paraId="21AF26DF" w14:textId="77777777" w:rsidR="00AF4BAA" w:rsidRPr="009C15B4" w:rsidRDefault="00AF4BAA" w:rsidP="000C61DA">
            <w:pPr>
              <w:pStyle w:val="Tabletext"/>
            </w:pPr>
            <w:r w:rsidRPr="009C15B4">
              <w:t>Rare</w:t>
            </w:r>
          </w:p>
        </w:tc>
        <w:tc>
          <w:tcPr>
            <w:tcW w:w="3826" w:type="dxa"/>
            <w:tcBorders>
              <w:bottom w:val="single" w:sz="2" w:space="0" w:color="auto"/>
            </w:tcBorders>
            <w:shd w:val="clear" w:color="auto" w:fill="auto"/>
          </w:tcPr>
          <w:p w14:paraId="5772EA3D" w14:textId="77777777" w:rsidR="00AF4BAA" w:rsidRPr="009C15B4" w:rsidRDefault="00AF4BAA" w:rsidP="000C61DA">
            <w:pPr>
              <w:pStyle w:val="Tabletext"/>
            </w:pPr>
            <w:r w:rsidRPr="009C15B4">
              <w:t>The event could occur in exceptional circumstances</w:t>
            </w:r>
          </w:p>
        </w:tc>
        <w:tc>
          <w:tcPr>
            <w:tcW w:w="2977" w:type="dxa"/>
            <w:tcBorders>
              <w:bottom w:val="single" w:sz="2" w:space="0" w:color="auto"/>
            </w:tcBorders>
            <w:shd w:val="clear" w:color="auto" w:fill="auto"/>
          </w:tcPr>
          <w:p w14:paraId="6E910CF6" w14:textId="604D32C9" w:rsidR="00AF4BAA" w:rsidRPr="009C15B4" w:rsidRDefault="00AF4BAA" w:rsidP="000C61DA">
            <w:pPr>
              <w:pStyle w:val="Tabletext"/>
            </w:pPr>
            <w:r w:rsidRPr="009C15B4">
              <w:t>Less than 1</w:t>
            </w:r>
            <w:r w:rsidR="009D3AE8" w:rsidRPr="009C15B4">
              <w:t> per cent</w:t>
            </w:r>
          </w:p>
        </w:tc>
      </w:tr>
    </w:tbl>
    <w:p w14:paraId="38431C09" w14:textId="77777777" w:rsidR="00AF4BAA" w:rsidRPr="00C233C2" w:rsidRDefault="00AF4BAA" w:rsidP="00AF4BAA">
      <w:pPr>
        <w:pStyle w:val="SingleLineText-Half"/>
        <w:rPr>
          <w:lang w:val="en-AU"/>
        </w:rPr>
      </w:pPr>
    </w:p>
    <w:p w14:paraId="01974E8E" w14:textId="77777777" w:rsidR="00AF4BAA" w:rsidRPr="00C233C2" w:rsidRDefault="00AF4BAA" w:rsidP="00AF4BAA">
      <w:pPr>
        <w:pStyle w:val="BodyText"/>
        <w:rPr>
          <w:lang w:val="en-AU"/>
        </w:rPr>
        <w:sectPr w:rsidR="00AF4BAA" w:rsidRPr="00C233C2" w:rsidSect="00912965">
          <w:headerReference w:type="default" r:id="rId32"/>
          <w:footerReference w:type="default" r:id="rId33"/>
          <w:pgSz w:w="11907" w:h="16839" w:code="9"/>
          <w:pgMar w:top="1417" w:right="1417" w:bottom="1134" w:left="1417" w:header="720" w:footer="720" w:gutter="0"/>
          <w:paperSrc w:first="3" w:other="3"/>
          <w:cols w:space="720"/>
          <w:noEndnote/>
          <w:docGrid w:linePitch="360"/>
        </w:sectPr>
      </w:pPr>
      <w:r w:rsidRPr="00C233C2">
        <w:rPr>
          <w:lang w:val="en-AU"/>
        </w:rPr>
        <w:br w:type="page"/>
      </w:r>
    </w:p>
    <w:p w14:paraId="24AD436D" w14:textId="0CA2300D" w:rsidR="00AF4BAA" w:rsidRPr="00C233C2" w:rsidRDefault="00AF4BAA" w:rsidP="000C61DA">
      <w:pPr>
        <w:pStyle w:val="Heading1"/>
        <w:rPr>
          <w:lang w:val="en-AU"/>
        </w:rPr>
      </w:pPr>
      <w:r w:rsidRPr="00C233C2">
        <w:rPr>
          <w:lang w:val="en-AU"/>
        </w:rPr>
        <w:lastRenderedPageBreak/>
        <w:t xml:space="preserve">Summary of </w:t>
      </w:r>
      <w:r w:rsidR="008F7E7C">
        <w:rPr>
          <w:lang w:val="en-AU"/>
        </w:rPr>
        <w:t>i</w:t>
      </w:r>
      <w:r w:rsidRPr="00C233C2">
        <w:rPr>
          <w:lang w:val="en-AU"/>
        </w:rPr>
        <w:t>ssues</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F4BAA" w:rsidRPr="00C233C2" w14:paraId="7BA2C5D5" w14:textId="77777777" w:rsidTr="009C15B4">
        <w:tc>
          <w:tcPr>
            <w:tcW w:w="9063" w:type="dxa"/>
            <w:shd w:val="clear" w:color="auto" w:fill="D9D9D9"/>
          </w:tcPr>
          <w:p w14:paraId="26007C06" w14:textId="77777777" w:rsidR="00AF4BAA" w:rsidRPr="00C233C2" w:rsidRDefault="00AF4BAA" w:rsidP="00912965">
            <w:pPr>
              <w:pStyle w:val="Tableheading-leftaligned"/>
            </w:pPr>
            <w:r w:rsidRPr="00C233C2">
              <w:t xml:space="preserve">Hyperlink text under </w:t>
            </w:r>
            <w:r w:rsidR="00912965" w:rsidRPr="00C233C2">
              <w:t>‘detail’</w:t>
            </w:r>
            <w:r w:rsidRPr="00C233C2">
              <w:t xml:space="preserve"> column to the issues.</w:t>
            </w:r>
          </w:p>
        </w:tc>
      </w:tr>
    </w:tbl>
    <w:p w14:paraId="2E8C8829" w14:textId="77777777" w:rsidR="00AF4BAA" w:rsidRPr="00C233C2" w:rsidRDefault="00AF4BAA" w:rsidP="000C61DA">
      <w:pPr>
        <w:pStyle w:val="BodyText"/>
        <w:rPr>
          <w:lang w:val="en-AU"/>
        </w:rPr>
      </w:pPr>
    </w:p>
    <w:tbl>
      <w:tblPr>
        <w:tblW w:w="9072" w:type="dxa"/>
        <w:tblBorders>
          <w:bottom w:val="single" w:sz="4" w:space="0" w:color="auto"/>
        </w:tblBorders>
        <w:tblLayout w:type="fixed"/>
        <w:tblLook w:val="04A0" w:firstRow="1" w:lastRow="0" w:firstColumn="1" w:lastColumn="0" w:noHBand="0" w:noVBand="1"/>
      </w:tblPr>
      <w:tblGrid>
        <w:gridCol w:w="731"/>
        <w:gridCol w:w="3522"/>
        <w:gridCol w:w="1559"/>
        <w:gridCol w:w="1504"/>
        <w:gridCol w:w="1756"/>
      </w:tblGrid>
      <w:tr w:rsidR="00AF4BAA" w:rsidRPr="00C233C2" w14:paraId="3E665C1D" w14:textId="77777777" w:rsidTr="00912965">
        <w:trPr>
          <w:trHeight w:val="90"/>
        </w:trPr>
        <w:tc>
          <w:tcPr>
            <w:tcW w:w="403" w:type="pct"/>
            <w:tcBorders>
              <w:bottom w:val="single" w:sz="18" w:space="0" w:color="EBC500"/>
            </w:tcBorders>
            <w:shd w:val="clear" w:color="auto" w:fill="F2F2F2" w:themeFill="background1" w:themeFillShade="F2"/>
            <w:vAlign w:val="center"/>
          </w:tcPr>
          <w:p w14:paraId="60504DDB" w14:textId="77777777" w:rsidR="00AF4BAA" w:rsidRPr="00C233C2" w:rsidRDefault="00AF4BAA" w:rsidP="00F87831">
            <w:pPr>
              <w:pStyle w:val="Tableheading-leftaligned"/>
            </w:pPr>
            <w:r w:rsidRPr="00C233C2">
              <w:t>Issue</w:t>
            </w:r>
          </w:p>
        </w:tc>
        <w:tc>
          <w:tcPr>
            <w:tcW w:w="1941" w:type="pct"/>
            <w:tcBorders>
              <w:bottom w:val="single" w:sz="18" w:space="0" w:color="EBC500"/>
            </w:tcBorders>
            <w:shd w:val="clear" w:color="auto" w:fill="F2F2F2" w:themeFill="background1" w:themeFillShade="F2"/>
            <w:vAlign w:val="center"/>
          </w:tcPr>
          <w:p w14:paraId="03C7B6E9" w14:textId="77777777" w:rsidR="00AF4BAA" w:rsidRPr="00C233C2" w:rsidRDefault="00AF4BAA" w:rsidP="0043451A">
            <w:pPr>
              <w:pStyle w:val="Tableheading-leftaligned"/>
            </w:pPr>
            <w:r w:rsidRPr="00C233C2">
              <w:t>Detail</w:t>
            </w:r>
          </w:p>
        </w:tc>
        <w:tc>
          <w:tcPr>
            <w:tcW w:w="859" w:type="pct"/>
            <w:tcBorders>
              <w:bottom w:val="single" w:sz="18" w:space="0" w:color="EBC500"/>
            </w:tcBorders>
            <w:shd w:val="clear" w:color="auto" w:fill="F2F2F2" w:themeFill="background1" w:themeFillShade="F2"/>
            <w:vAlign w:val="center"/>
          </w:tcPr>
          <w:p w14:paraId="1FC0AEC9" w14:textId="77777777" w:rsidR="00AF4BAA" w:rsidRPr="00C233C2" w:rsidRDefault="00AF4BAA" w:rsidP="0059720B">
            <w:pPr>
              <w:pStyle w:val="Tableheading-leftaligned"/>
            </w:pPr>
            <w:r w:rsidRPr="00C233C2">
              <w:t>Likelihood</w:t>
            </w:r>
          </w:p>
        </w:tc>
        <w:tc>
          <w:tcPr>
            <w:tcW w:w="829" w:type="pct"/>
            <w:tcBorders>
              <w:bottom w:val="single" w:sz="18" w:space="0" w:color="EBC500"/>
            </w:tcBorders>
            <w:shd w:val="clear" w:color="auto" w:fill="F2F2F2" w:themeFill="background1" w:themeFillShade="F2"/>
            <w:vAlign w:val="center"/>
          </w:tcPr>
          <w:p w14:paraId="3DFE19F4" w14:textId="77777777" w:rsidR="00AF4BAA" w:rsidRPr="00C233C2" w:rsidRDefault="00AF4BAA" w:rsidP="00B24833">
            <w:pPr>
              <w:pStyle w:val="Tableheading-leftaligned"/>
            </w:pPr>
            <w:r w:rsidRPr="00C233C2">
              <w:t>Consequence</w:t>
            </w:r>
          </w:p>
        </w:tc>
        <w:tc>
          <w:tcPr>
            <w:tcW w:w="968" w:type="pct"/>
            <w:tcBorders>
              <w:bottom w:val="single" w:sz="18" w:space="0" w:color="EBC500"/>
            </w:tcBorders>
            <w:shd w:val="clear" w:color="auto" w:fill="F2F2F2" w:themeFill="background1" w:themeFillShade="F2"/>
            <w:vAlign w:val="center"/>
          </w:tcPr>
          <w:p w14:paraId="583683AD" w14:textId="451A0CD5" w:rsidR="00AF4BAA" w:rsidRPr="00C233C2" w:rsidRDefault="00AF4BAA" w:rsidP="00B24833">
            <w:pPr>
              <w:pStyle w:val="Tableheading-leftaligned"/>
            </w:pPr>
            <w:r w:rsidRPr="00C233C2">
              <w:t xml:space="preserve">Risk </w:t>
            </w:r>
            <w:r w:rsidR="008F7E7C">
              <w:t>a</w:t>
            </w:r>
            <w:r w:rsidRPr="00C233C2">
              <w:t>ssessment</w:t>
            </w:r>
          </w:p>
        </w:tc>
      </w:tr>
      <w:tr w:rsidR="00124F30" w:rsidRPr="00C233C2" w14:paraId="31E85C5C" w14:textId="77777777" w:rsidTr="00124F30">
        <w:trPr>
          <w:trHeight w:val="90"/>
        </w:trPr>
        <w:tc>
          <w:tcPr>
            <w:tcW w:w="5000" w:type="pct"/>
            <w:gridSpan w:val="5"/>
            <w:shd w:val="clear" w:color="auto" w:fill="auto"/>
          </w:tcPr>
          <w:p w14:paraId="77E89D52" w14:textId="4B116130" w:rsidR="00DB29B3" w:rsidRPr="009C15B4" w:rsidRDefault="00E30C1F" w:rsidP="009C15B4">
            <w:pPr>
              <w:pStyle w:val="Tabletext"/>
              <w:rPr>
                <w:rStyle w:val="Tabletext-red"/>
              </w:rPr>
            </w:pPr>
            <w:r w:rsidRPr="009C15B4">
              <w:rPr>
                <w:rStyle w:val="Tabletext-red"/>
              </w:rPr>
              <w:t>[</w:t>
            </w:r>
            <w:r w:rsidR="00124F30" w:rsidRPr="009C15B4">
              <w:rPr>
                <w:rStyle w:val="Tabletext-red"/>
              </w:rPr>
              <w:t>Example</w:t>
            </w:r>
            <w:r w:rsidRPr="009C15B4">
              <w:rPr>
                <w:rStyle w:val="Tabletext-red"/>
              </w:rPr>
              <w:t>]</w:t>
            </w:r>
            <w:r w:rsidR="00124F30" w:rsidRPr="009C15B4">
              <w:rPr>
                <w:rStyle w:val="Tabletext-red"/>
              </w:rPr>
              <w:t>:</w:t>
            </w:r>
          </w:p>
        </w:tc>
      </w:tr>
      <w:tr w:rsidR="00AF4BAA" w:rsidRPr="00C233C2" w14:paraId="6E09565B" w14:textId="77777777" w:rsidTr="00912965">
        <w:trPr>
          <w:trHeight w:val="90"/>
        </w:trPr>
        <w:tc>
          <w:tcPr>
            <w:tcW w:w="403" w:type="pct"/>
            <w:shd w:val="clear" w:color="auto" w:fill="auto"/>
          </w:tcPr>
          <w:p w14:paraId="3A2BFBC8" w14:textId="77777777" w:rsidR="00AF4BAA" w:rsidRPr="00C233C2" w:rsidRDefault="00124F30" w:rsidP="0059720B">
            <w:pPr>
              <w:pStyle w:val="Tabletext"/>
              <w:rPr>
                <w:lang w:val="en-AU"/>
              </w:rPr>
            </w:pPr>
            <w:r w:rsidRPr="00C233C2">
              <w:rPr>
                <w:lang w:val="en-AU"/>
              </w:rPr>
              <w:t>1</w:t>
            </w:r>
          </w:p>
        </w:tc>
        <w:tc>
          <w:tcPr>
            <w:tcW w:w="1941" w:type="pct"/>
            <w:shd w:val="clear" w:color="auto" w:fill="auto"/>
          </w:tcPr>
          <w:p w14:paraId="4466F0A3" w14:textId="73AEF9A2" w:rsidR="00DB29B3" w:rsidRPr="009C15B4" w:rsidRDefault="00AB0F55" w:rsidP="00B24833">
            <w:pPr>
              <w:pStyle w:val="Tabletext"/>
              <w:rPr>
                <w:u w:val="single"/>
                <w:lang w:val="en-AU"/>
              </w:rPr>
            </w:pPr>
            <w:hyperlink w:anchor="_Issue_1:_[Title" w:history="1">
              <w:r w:rsidR="00124F30" w:rsidRPr="009C15B4">
                <w:rPr>
                  <w:rStyle w:val="Hyperlink"/>
                </w:rPr>
                <w:t>[Title of issue]</w:t>
              </w:r>
            </w:hyperlink>
          </w:p>
        </w:tc>
        <w:tc>
          <w:tcPr>
            <w:tcW w:w="859" w:type="pct"/>
            <w:shd w:val="clear" w:color="auto" w:fill="auto"/>
          </w:tcPr>
          <w:p w14:paraId="3C2A73E8" w14:textId="77777777" w:rsidR="00AF4BAA" w:rsidRPr="009C15B4" w:rsidRDefault="00124F30" w:rsidP="00F87831">
            <w:pPr>
              <w:pStyle w:val="Tabletext"/>
            </w:pPr>
            <w:r w:rsidRPr="009C15B4">
              <w:t>Likely</w:t>
            </w:r>
          </w:p>
        </w:tc>
        <w:tc>
          <w:tcPr>
            <w:tcW w:w="829" w:type="pct"/>
            <w:shd w:val="clear" w:color="auto" w:fill="auto"/>
          </w:tcPr>
          <w:p w14:paraId="43AD6B31" w14:textId="77777777" w:rsidR="00AF4BAA" w:rsidRPr="009C15B4" w:rsidRDefault="00124F30" w:rsidP="0043451A">
            <w:pPr>
              <w:pStyle w:val="Tabletext"/>
            </w:pPr>
            <w:r w:rsidRPr="009C15B4">
              <w:t>Medium</w:t>
            </w:r>
          </w:p>
        </w:tc>
        <w:tc>
          <w:tcPr>
            <w:tcW w:w="968" w:type="pct"/>
            <w:shd w:val="clear" w:color="auto" w:fill="auto"/>
          </w:tcPr>
          <w:p w14:paraId="6EF5FD75" w14:textId="230F9200" w:rsidR="00B201B8" w:rsidRPr="009C15B4" w:rsidRDefault="00F87831" w:rsidP="0043451A">
            <w:pPr>
              <w:pStyle w:val="Tabletext"/>
            </w:pPr>
            <w:r w:rsidRPr="004032F4">
              <w:rPr>
                <w:noProof/>
              </w:rPr>
              <w:drawing>
                <wp:inline distT="0" distB="0" distL="0" distR="0" wp14:anchorId="31289D3E" wp14:editId="0A19B9D2">
                  <wp:extent cx="877289" cy="18000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8791" b="19103"/>
                          <a:stretch/>
                        </pic:blipFill>
                        <pic:spPr bwMode="auto">
                          <a:xfrm>
                            <a:off x="0" y="0"/>
                            <a:ext cx="877289" cy="1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187" w:rsidRPr="00C233C2" w14:paraId="044EE7EF" w14:textId="77777777" w:rsidTr="00912965">
        <w:trPr>
          <w:trHeight w:val="90"/>
        </w:trPr>
        <w:tc>
          <w:tcPr>
            <w:tcW w:w="403" w:type="pct"/>
            <w:shd w:val="clear" w:color="auto" w:fill="auto"/>
          </w:tcPr>
          <w:p w14:paraId="7742CDC7" w14:textId="4BF09501" w:rsidR="00E45187" w:rsidRPr="00C233C2" w:rsidRDefault="00E45187" w:rsidP="00E45187">
            <w:pPr>
              <w:pStyle w:val="Tabletext"/>
              <w:rPr>
                <w:lang w:val="en-AU"/>
              </w:rPr>
            </w:pPr>
            <w:r>
              <w:rPr>
                <w:lang w:val="en-AU"/>
              </w:rPr>
              <w:t>2</w:t>
            </w:r>
          </w:p>
        </w:tc>
        <w:tc>
          <w:tcPr>
            <w:tcW w:w="1941" w:type="pct"/>
            <w:shd w:val="clear" w:color="auto" w:fill="auto"/>
          </w:tcPr>
          <w:p w14:paraId="58DD3AB6" w14:textId="77777777" w:rsidR="00E45187" w:rsidRPr="00C233C2" w:rsidRDefault="00E45187" w:rsidP="00E45187">
            <w:pPr>
              <w:pStyle w:val="Tabletext"/>
              <w:rPr>
                <w:lang w:val="en-AU"/>
              </w:rPr>
            </w:pPr>
          </w:p>
        </w:tc>
        <w:tc>
          <w:tcPr>
            <w:tcW w:w="859" w:type="pct"/>
            <w:shd w:val="clear" w:color="auto" w:fill="auto"/>
          </w:tcPr>
          <w:p w14:paraId="3A2235DA" w14:textId="77777777" w:rsidR="00E45187" w:rsidRPr="009C15B4" w:rsidRDefault="00E45187" w:rsidP="00E45187">
            <w:pPr>
              <w:pStyle w:val="Tabletext"/>
            </w:pPr>
          </w:p>
        </w:tc>
        <w:tc>
          <w:tcPr>
            <w:tcW w:w="829" w:type="pct"/>
            <w:shd w:val="clear" w:color="auto" w:fill="auto"/>
          </w:tcPr>
          <w:p w14:paraId="4D78CEF3" w14:textId="77777777" w:rsidR="00E45187" w:rsidRPr="009C15B4" w:rsidRDefault="00E45187" w:rsidP="00E45187">
            <w:pPr>
              <w:pStyle w:val="Tabletext"/>
            </w:pPr>
          </w:p>
        </w:tc>
        <w:tc>
          <w:tcPr>
            <w:tcW w:w="968" w:type="pct"/>
            <w:shd w:val="clear" w:color="auto" w:fill="auto"/>
          </w:tcPr>
          <w:p w14:paraId="2EA8298E" w14:textId="09CE0622" w:rsidR="00E45187" w:rsidRPr="009C15B4" w:rsidRDefault="00E45187" w:rsidP="00E45187">
            <w:pPr>
              <w:pStyle w:val="Tabletext"/>
            </w:pPr>
            <w:r w:rsidRPr="004032F4">
              <w:rPr>
                <w:noProof/>
              </w:rPr>
              <w:drawing>
                <wp:inline distT="0" distB="0" distL="0" distR="0" wp14:anchorId="3F9C4464" wp14:editId="68F8769C">
                  <wp:extent cx="865289" cy="18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7035" b="19523"/>
                          <a:stretch/>
                        </pic:blipFill>
                        <pic:spPr bwMode="auto">
                          <a:xfrm>
                            <a:off x="0" y="0"/>
                            <a:ext cx="86528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1EEB270D" wp14:editId="3E45D22C">
                  <wp:extent cx="881116" cy="18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7035" b="20842"/>
                          <a:stretch/>
                        </pic:blipFill>
                        <pic:spPr bwMode="auto">
                          <a:xfrm>
                            <a:off x="0" y="0"/>
                            <a:ext cx="881116"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179CC185" wp14:editId="73B8D57E">
                  <wp:extent cx="887009" cy="18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7035" b="21282"/>
                          <a:stretch/>
                        </pic:blipFill>
                        <pic:spPr bwMode="auto">
                          <a:xfrm>
                            <a:off x="0" y="0"/>
                            <a:ext cx="88700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14E33C3C" wp14:editId="6C8A8E34">
                  <wp:extent cx="877289" cy="18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8791" b="19103"/>
                          <a:stretch/>
                        </pic:blipFill>
                        <pic:spPr bwMode="auto">
                          <a:xfrm>
                            <a:off x="0" y="0"/>
                            <a:ext cx="877289" cy="1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187" w:rsidRPr="00C233C2" w14:paraId="5166BA06" w14:textId="77777777" w:rsidTr="00912965">
        <w:trPr>
          <w:trHeight w:val="80"/>
        </w:trPr>
        <w:tc>
          <w:tcPr>
            <w:tcW w:w="403" w:type="pct"/>
            <w:shd w:val="clear" w:color="auto" w:fill="auto"/>
          </w:tcPr>
          <w:p w14:paraId="622469E7" w14:textId="679128FE" w:rsidR="00E45187" w:rsidRPr="00C233C2" w:rsidRDefault="00E45187" w:rsidP="00E45187">
            <w:pPr>
              <w:pStyle w:val="Tabletext"/>
              <w:rPr>
                <w:lang w:val="en-AU"/>
              </w:rPr>
            </w:pPr>
            <w:r>
              <w:rPr>
                <w:lang w:val="en-AU"/>
              </w:rPr>
              <w:t>3</w:t>
            </w:r>
          </w:p>
        </w:tc>
        <w:tc>
          <w:tcPr>
            <w:tcW w:w="1941" w:type="pct"/>
            <w:shd w:val="clear" w:color="auto" w:fill="auto"/>
          </w:tcPr>
          <w:p w14:paraId="29FFB7F5" w14:textId="77777777" w:rsidR="00E45187" w:rsidRPr="00C233C2" w:rsidRDefault="00E45187" w:rsidP="00E45187">
            <w:pPr>
              <w:pStyle w:val="Tabletext"/>
              <w:rPr>
                <w:lang w:val="en-AU"/>
              </w:rPr>
            </w:pPr>
          </w:p>
        </w:tc>
        <w:tc>
          <w:tcPr>
            <w:tcW w:w="859" w:type="pct"/>
            <w:shd w:val="clear" w:color="auto" w:fill="auto"/>
          </w:tcPr>
          <w:p w14:paraId="52410134" w14:textId="77777777" w:rsidR="00E45187" w:rsidRPr="009C15B4" w:rsidRDefault="00E45187" w:rsidP="00E45187">
            <w:pPr>
              <w:pStyle w:val="Tabletext"/>
            </w:pPr>
          </w:p>
        </w:tc>
        <w:tc>
          <w:tcPr>
            <w:tcW w:w="829" w:type="pct"/>
            <w:shd w:val="clear" w:color="auto" w:fill="auto"/>
          </w:tcPr>
          <w:p w14:paraId="22D80182" w14:textId="77777777" w:rsidR="00E45187" w:rsidRPr="009C15B4" w:rsidRDefault="00E45187" w:rsidP="00E45187">
            <w:pPr>
              <w:pStyle w:val="Tabletext"/>
            </w:pPr>
          </w:p>
        </w:tc>
        <w:tc>
          <w:tcPr>
            <w:tcW w:w="968" w:type="pct"/>
            <w:shd w:val="clear" w:color="auto" w:fill="auto"/>
          </w:tcPr>
          <w:p w14:paraId="53BE94FE" w14:textId="2D5E9AC6" w:rsidR="00E45187" w:rsidRPr="009C15B4" w:rsidRDefault="00E45187" w:rsidP="00E45187">
            <w:pPr>
              <w:pStyle w:val="Tabletext"/>
            </w:pPr>
            <w:r w:rsidRPr="004032F4">
              <w:rPr>
                <w:noProof/>
              </w:rPr>
              <w:drawing>
                <wp:inline distT="0" distB="0" distL="0" distR="0" wp14:anchorId="2164572D" wp14:editId="21712A7F">
                  <wp:extent cx="865289" cy="18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7035" b="19523"/>
                          <a:stretch/>
                        </pic:blipFill>
                        <pic:spPr bwMode="auto">
                          <a:xfrm>
                            <a:off x="0" y="0"/>
                            <a:ext cx="86528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0D78191D" wp14:editId="5368323E">
                  <wp:extent cx="881116" cy="18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7035" b="20842"/>
                          <a:stretch/>
                        </pic:blipFill>
                        <pic:spPr bwMode="auto">
                          <a:xfrm>
                            <a:off x="0" y="0"/>
                            <a:ext cx="881116"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5F5C6404" wp14:editId="7675D214">
                  <wp:extent cx="887009" cy="18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7035" b="21282"/>
                          <a:stretch/>
                        </pic:blipFill>
                        <pic:spPr bwMode="auto">
                          <a:xfrm>
                            <a:off x="0" y="0"/>
                            <a:ext cx="88700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2109474C" wp14:editId="7C00F62A">
                  <wp:extent cx="877289" cy="18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8791" b="19103"/>
                          <a:stretch/>
                        </pic:blipFill>
                        <pic:spPr bwMode="auto">
                          <a:xfrm>
                            <a:off x="0" y="0"/>
                            <a:ext cx="877289" cy="1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CFB6BA4" w14:textId="77777777" w:rsidR="00AF4BAA" w:rsidRPr="00C233C2" w:rsidRDefault="00AF4BAA" w:rsidP="00AF4BAA">
      <w:pPr>
        <w:pStyle w:val="BodyText"/>
        <w:rPr>
          <w:lang w:val="en-AU"/>
        </w:rPr>
      </w:pPr>
    </w:p>
    <w:tbl>
      <w:tblPr>
        <w:tblW w:w="9072" w:type="dxa"/>
        <w:tblBorders>
          <w:bottom w:val="single" w:sz="4" w:space="0" w:color="auto"/>
        </w:tblBorders>
        <w:tblLayout w:type="fixed"/>
        <w:tblLook w:val="04A0" w:firstRow="1" w:lastRow="0" w:firstColumn="1" w:lastColumn="0" w:noHBand="0" w:noVBand="1"/>
      </w:tblPr>
      <w:tblGrid>
        <w:gridCol w:w="9072"/>
      </w:tblGrid>
      <w:tr w:rsidR="00AF4BAA" w:rsidRPr="00C233C2" w14:paraId="0F821A69" w14:textId="77777777" w:rsidTr="00912965">
        <w:trPr>
          <w:trHeight w:val="90"/>
        </w:trPr>
        <w:tc>
          <w:tcPr>
            <w:tcW w:w="5000" w:type="pct"/>
            <w:tcBorders>
              <w:bottom w:val="single" w:sz="18" w:space="0" w:color="EBC500"/>
            </w:tcBorders>
            <w:shd w:val="clear" w:color="auto" w:fill="F2F2F2" w:themeFill="background1" w:themeFillShade="F2"/>
            <w:vAlign w:val="center"/>
          </w:tcPr>
          <w:p w14:paraId="045D6F43" w14:textId="77777777" w:rsidR="00AF4BAA" w:rsidRPr="00C233C2" w:rsidRDefault="00AF4BAA" w:rsidP="0059720B">
            <w:pPr>
              <w:pStyle w:val="Tableheading-leftaligned"/>
            </w:pPr>
            <w:r w:rsidRPr="00C233C2">
              <w:t>Appendix</w:t>
            </w:r>
          </w:p>
        </w:tc>
      </w:tr>
      <w:tr w:rsidR="00AF4BAA" w:rsidRPr="00C233C2" w14:paraId="4D81FFFA" w14:textId="77777777" w:rsidTr="00912965">
        <w:trPr>
          <w:trHeight w:val="90"/>
        </w:trPr>
        <w:tc>
          <w:tcPr>
            <w:tcW w:w="5000" w:type="pct"/>
            <w:tcBorders>
              <w:top w:val="single" w:sz="18" w:space="0" w:color="EBC500"/>
            </w:tcBorders>
            <w:shd w:val="clear" w:color="auto" w:fill="auto"/>
            <w:vAlign w:val="center"/>
          </w:tcPr>
          <w:p w14:paraId="0D3BE30C" w14:textId="77777777" w:rsidR="00AF4BAA" w:rsidRPr="00C233C2" w:rsidRDefault="00AB0F55" w:rsidP="00AF4BAA">
            <w:pPr>
              <w:pStyle w:val="Tabletext"/>
              <w:rPr>
                <w:lang w:val="en-AU"/>
              </w:rPr>
            </w:pPr>
            <w:hyperlink w:anchor="_Appendix" w:history="1">
              <w:r w:rsidR="00AF4BAA" w:rsidRPr="00C233C2">
                <w:rPr>
                  <w:rStyle w:val="Hyperlink"/>
                  <w:lang w:val="en-AU"/>
                </w:rPr>
                <w:t>Review of Matters Raised in Prior Years</w:t>
              </w:r>
            </w:hyperlink>
          </w:p>
        </w:tc>
      </w:tr>
    </w:tbl>
    <w:p w14:paraId="0F45F1A4" w14:textId="77777777" w:rsidR="00AF4BAA" w:rsidRPr="00C233C2" w:rsidRDefault="00AF4BAA" w:rsidP="00AF4BAA">
      <w:pPr>
        <w:pStyle w:val="SingleLineText-Half"/>
        <w:rPr>
          <w:lang w:val="en-AU"/>
        </w:rPr>
      </w:pPr>
      <w:r w:rsidRPr="00C233C2">
        <w:rPr>
          <w:lang w:val="en-AU"/>
        </w:rPr>
        <w:fldChar w:fldCharType="begin"/>
      </w:r>
      <w:r w:rsidRPr="00C233C2">
        <w:rPr>
          <w:lang w:val="en-AU"/>
        </w:rPr>
        <w:instrText xml:space="preserve"> &lt;/xsl:for-each&gt; </w:instrText>
      </w:r>
      <w:r w:rsidRPr="00C233C2">
        <w:rPr>
          <w:lang w:val="en-AU"/>
        </w:rPr>
        <w:fldChar w:fldCharType="end"/>
      </w:r>
      <w:r w:rsidRPr="00C233C2">
        <w:rPr>
          <w:lang w:val="en-AU"/>
        </w:rPr>
        <w:fldChar w:fldCharType="begin"/>
      </w:r>
      <w:r w:rsidRPr="00C233C2">
        <w:rPr>
          <w:lang w:val="en-AU"/>
        </w:rPr>
        <w:instrText xml:space="preserve"> &lt;/tm:consolidate-table&gt; </w:instrText>
      </w:r>
      <w:r w:rsidRPr="00C233C2">
        <w:rPr>
          <w:lang w:val="en-AU"/>
        </w:rPr>
        <w:fldChar w:fldCharType="end"/>
      </w:r>
      <w:r w:rsidRPr="00C233C2">
        <w:rPr>
          <w:lang w:val="en-AU"/>
        </w:rPr>
        <w:fldChar w:fldCharType="begin"/>
      </w:r>
      <w:r w:rsidRPr="00C233C2">
        <w:rPr>
          <w:lang w:val="en-AU"/>
        </w:rPr>
        <w:instrText xml:space="preserve"> &lt;tm:consolidate-table&gt; </w:instrText>
      </w:r>
      <w:r w:rsidRPr="00C233C2">
        <w:rPr>
          <w:lang w:val="en-AU"/>
        </w:rPr>
        <w:fldChar w:fldCharType="end"/>
      </w:r>
      <w:r w:rsidRPr="00C233C2">
        <w:rPr>
          <w:lang w:val="en-AU"/>
        </w:rPr>
        <w:fldChar w:fldCharType="begin"/>
      </w:r>
      <w:r w:rsidRPr="00C233C2">
        <w:rPr>
          <w:lang w:val="en-AU"/>
        </w:rPr>
        <w:instrText xml:space="preserve"> &lt;xsl:for-each select="TmData/PROJECT/ISSUES/ISSUE[CATEGORY='Moderate']"&gt; </w:instrText>
      </w:r>
      <w:r w:rsidRPr="00C233C2">
        <w:rPr>
          <w:lang w:val="en-AU"/>
        </w:rPr>
        <w:fldChar w:fldCharType="end"/>
      </w:r>
    </w:p>
    <w:p w14:paraId="0953CF90" w14:textId="77777777" w:rsidR="00AF4BAA" w:rsidRPr="00C233C2" w:rsidRDefault="00AF4BAA" w:rsidP="00AF4BAA">
      <w:pPr>
        <w:pStyle w:val="BodyText"/>
        <w:rPr>
          <w:lang w:val="en-AU"/>
        </w:rPr>
      </w:pPr>
      <w:r w:rsidRPr="00C233C2">
        <w:rPr>
          <w:lang w:val="en-AU"/>
        </w:rPr>
        <w:br w:type="page"/>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2"/>
      </w:tblGrid>
      <w:tr w:rsidR="00AF4BAA" w:rsidRPr="00C233C2" w14:paraId="432675DC" w14:textId="77777777" w:rsidTr="009C15B4">
        <w:tc>
          <w:tcPr>
            <w:tcW w:w="14936" w:type="dxa"/>
            <w:shd w:val="clear" w:color="auto" w:fill="D9D9D9"/>
          </w:tcPr>
          <w:p w14:paraId="6F4E7684" w14:textId="0B95ED1E" w:rsidR="00AF4BAA" w:rsidRPr="00C233C2" w:rsidRDefault="00AF4BAA" w:rsidP="00AF4BAA">
            <w:pPr>
              <w:pStyle w:val="Tableheading-leftaligned"/>
            </w:pPr>
            <w:bookmarkStart w:id="6" w:name="_Issue_1:_Developer"/>
            <w:bookmarkStart w:id="7" w:name="_Toc505944742"/>
            <w:bookmarkEnd w:id="6"/>
            <w:r w:rsidRPr="00C233C2">
              <w:lastRenderedPageBreak/>
              <w:t>Discuss the risk rating for each management letter item with management and those charged with governance. The risk rating should be consistent with the entity’s own risk management framework.</w:t>
            </w:r>
            <w:r w:rsidR="009949AF" w:rsidRPr="00C233C2">
              <w:t xml:space="preserve"> </w:t>
            </w:r>
            <w:r w:rsidR="00D77B0E" w:rsidRPr="00C233C2">
              <w:t xml:space="preserve">Where the entity’s risk management framework is used, the audit team must ensure they maintain documentation to reconcile to the </w:t>
            </w:r>
            <w:r w:rsidR="005E58BE" w:rsidRPr="00C233C2">
              <w:t>standard</w:t>
            </w:r>
            <w:r w:rsidR="00D77B0E" w:rsidRPr="00C233C2">
              <w:t xml:space="preserve"> risk management framework. This is t</w:t>
            </w:r>
            <w:r w:rsidR="009949AF" w:rsidRPr="00C233C2">
              <w:t xml:space="preserve">o ensure </w:t>
            </w:r>
            <w:r w:rsidR="00D77B0E" w:rsidRPr="00C233C2">
              <w:t xml:space="preserve">issues are categorised in a </w:t>
            </w:r>
            <w:r w:rsidR="009949AF" w:rsidRPr="00C233C2">
              <w:t>consisten</w:t>
            </w:r>
            <w:r w:rsidR="00D77B0E" w:rsidRPr="00C233C2">
              <w:t xml:space="preserve">t manner for reporting in </w:t>
            </w:r>
            <w:r w:rsidR="009949AF" w:rsidRPr="00C233C2">
              <w:t xml:space="preserve">the </w:t>
            </w:r>
            <w:r w:rsidR="00D8297F">
              <w:t>Auditor</w:t>
            </w:r>
            <w:r w:rsidR="00D8297F">
              <w:noBreakHyphen/>
              <w:t>General</w:t>
            </w:r>
            <w:r w:rsidR="009949AF" w:rsidRPr="00C233C2">
              <w:t xml:space="preserve">’s </w:t>
            </w:r>
            <w:r w:rsidR="005E58BE" w:rsidRPr="00C233C2">
              <w:t>R</w:t>
            </w:r>
            <w:r w:rsidR="009949AF" w:rsidRPr="00C233C2">
              <w:t>eports</w:t>
            </w:r>
            <w:r w:rsidR="005E58BE" w:rsidRPr="00C233C2">
              <w:t xml:space="preserve"> to Parliament</w:t>
            </w:r>
            <w:r w:rsidR="00D77B0E" w:rsidRPr="00C233C2">
              <w:t>.</w:t>
            </w:r>
            <w:r w:rsidR="009949AF" w:rsidRPr="00C233C2">
              <w:t xml:space="preserve"> </w:t>
            </w:r>
          </w:p>
          <w:p w14:paraId="3025906D" w14:textId="77777777" w:rsidR="00AF4BAA" w:rsidRPr="00C233C2" w:rsidRDefault="00AF4BAA" w:rsidP="00AF4BAA">
            <w:pPr>
              <w:pStyle w:val="Tableheading-leftaligned"/>
            </w:pPr>
            <w:r w:rsidRPr="00C233C2">
              <w:t>Ensure the Management Letter includes all matters required. The Iris template ‘Other auditing and completion procedures’ (within other completion procedures in Iris) will help determine matters the audit team must communicate to management and those charged with governance.</w:t>
            </w:r>
          </w:p>
          <w:p w14:paraId="2C2283C9" w14:textId="77777777" w:rsidR="00AF4BAA" w:rsidRPr="00C233C2" w:rsidRDefault="00AF4BAA" w:rsidP="00AF4BAA">
            <w:pPr>
              <w:pStyle w:val="Tableheading-leftaligned"/>
            </w:pPr>
            <w:r w:rsidRPr="00C233C2">
              <w:t>Delete these example tables before issuing to management.</w:t>
            </w:r>
          </w:p>
        </w:tc>
      </w:tr>
    </w:tbl>
    <w:p w14:paraId="35844979" w14:textId="1A0CFCCF" w:rsidR="00AF4BAA" w:rsidRPr="00C233C2" w:rsidRDefault="00AF4BAA" w:rsidP="00B24833">
      <w:pPr>
        <w:pStyle w:val="Heading1"/>
        <w:rPr>
          <w:lang w:val="en-AU"/>
        </w:rPr>
      </w:pPr>
      <w:bookmarkStart w:id="8" w:name="_Issue_1:_[Title"/>
      <w:bookmarkEnd w:id="8"/>
      <w:r w:rsidRPr="00C233C2">
        <w:rPr>
          <w:lang w:val="en-AU"/>
        </w:rPr>
        <w:t xml:space="preserve">Issue 1: </w:t>
      </w:r>
      <w:bookmarkEnd w:id="7"/>
      <w:r w:rsidRPr="00C233C2">
        <w:rPr>
          <w:lang w:val="en-AU"/>
        </w:rPr>
        <w:t>[</w:t>
      </w:r>
      <w:r w:rsidRPr="009C15B4">
        <w:rPr>
          <w:rStyle w:val="Italic"/>
        </w:rPr>
        <w:t xml:space="preserve">Title of </w:t>
      </w:r>
      <w:r w:rsidR="008F7E7C">
        <w:rPr>
          <w:rStyle w:val="Italic"/>
        </w:rPr>
        <w:t>i</w:t>
      </w:r>
      <w:r w:rsidRPr="009C15B4">
        <w:rPr>
          <w:rStyle w:val="Italic"/>
        </w:rPr>
        <w:t>ssue</w:t>
      </w:r>
      <w:r w:rsidRPr="00C233C2">
        <w:rPr>
          <w:lang w:val="en-AU"/>
        </w:rPr>
        <w:t>]</w:t>
      </w:r>
    </w:p>
    <w:tbl>
      <w:tblPr>
        <w:tblW w:w="9072" w:type="dxa"/>
        <w:tblBorders>
          <w:bottom w:val="single" w:sz="4" w:space="0" w:color="auto"/>
        </w:tblBorders>
        <w:tblLayout w:type="fixed"/>
        <w:tblLook w:val="04A0" w:firstRow="1" w:lastRow="0" w:firstColumn="1" w:lastColumn="0" w:noHBand="0" w:noVBand="1"/>
      </w:tblPr>
      <w:tblGrid>
        <w:gridCol w:w="1814"/>
        <w:gridCol w:w="1814"/>
        <w:gridCol w:w="1815"/>
        <w:gridCol w:w="1814"/>
        <w:gridCol w:w="1815"/>
      </w:tblGrid>
      <w:tr w:rsidR="00AF4BAA" w:rsidRPr="0059720B" w14:paraId="2E3F7A23" w14:textId="77777777" w:rsidTr="009C15B4">
        <w:tc>
          <w:tcPr>
            <w:tcW w:w="1814" w:type="dxa"/>
            <w:tcBorders>
              <w:bottom w:val="single" w:sz="18" w:space="0" w:color="EBC500"/>
            </w:tcBorders>
            <w:shd w:val="clear" w:color="auto" w:fill="F2F2F2" w:themeFill="background1" w:themeFillShade="F2"/>
          </w:tcPr>
          <w:p w14:paraId="2F03648D" w14:textId="77777777" w:rsidR="00AF4BAA" w:rsidRPr="00B24833" w:rsidRDefault="00AF4BAA" w:rsidP="00B24833">
            <w:pPr>
              <w:pStyle w:val="Tableheading-leftaligned"/>
            </w:pPr>
            <w:r w:rsidRPr="009C15B4">
              <w:fldChar w:fldCharType="begin"/>
            </w:r>
            <w:r w:rsidRPr="0059720B">
              <w:instrText xml:space="preserve"> &lt;xsl:for-each select="TmData/PROJECT/ISSUES/ISSUE[CATEGORY='Extreme']"&gt; </w:instrText>
            </w:r>
            <w:r w:rsidRPr="009C15B4">
              <w:fldChar w:fldCharType="end"/>
            </w:r>
            <w:r w:rsidRPr="00B24833">
              <w:t>Likelihood</w:t>
            </w:r>
          </w:p>
        </w:tc>
        <w:tc>
          <w:tcPr>
            <w:tcW w:w="1814" w:type="dxa"/>
            <w:tcBorders>
              <w:bottom w:val="single" w:sz="18" w:space="0" w:color="EBC500"/>
            </w:tcBorders>
            <w:shd w:val="clear" w:color="auto" w:fill="F2F2F2" w:themeFill="background1" w:themeFillShade="F2"/>
          </w:tcPr>
          <w:p w14:paraId="3035348A" w14:textId="77777777" w:rsidR="00AF4BAA" w:rsidRPr="0059720B" w:rsidRDefault="00AF4BAA">
            <w:pPr>
              <w:pStyle w:val="Tableheading-leftaligned"/>
            </w:pPr>
            <w:r w:rsidRPr="0059720B">
              <w:t>Consequence</w:t>
            </w:r>
          </w:p>
        </w:tc>
        <w:tc>
          <w:tcPr>
            <w:tcW w:w="1815" w:type="dxa"/>
            <w:tcBorders>
              <w:bottom w:val="single" w:sz="18" w:space="0" w:color="EBC500"/>
            </w:tcBorders>
            <w:shd w:val="clear" w:color="auto" w:fill="F2F2F2" w:themeFill="background1" w:themeFillShade="F2"/>
          </w:tcPr>
          <w:p w14:paraId="042D5845" w14:textId="7F4B5A40" w:rsidR="00AF4BAA" w:rsidRPr="00B24833" w:rsidRDefault="00AF4BAA">
            <w:pPr>
              <w:pStyle w:val="Tableheading-leftaligned"/>
            </w:pPr>
            <w:r w:rsidRPr="0059720B">
              <w:t xml:space="preserve">Systemic </w:t>
            </w:r>
            <w:r w:rsidR="008F7E7C">
              <w:t>i</w:t>
            </w:r>
            <w:r w:rsidRPr="00B24833">
              <w:t>ssue</w:t>
            </w:r>
          </w:p>
        </w:tc>
        <w:tc>
          <w:tcPr>
            <w:tcW w:w="1814" w:type="dxa"/>
            <w:tcBorders>
              <w:bottom w:val="single" w:sz="18" w:space="0" w:color="EBC500"/>
            </w:tcBorders>
            <w:shd w:val="clear" w:color="auto" w:fill="F2F2F2" w:themeFill="background1" w:themeFillShade="F2"/>
          </w:tcPr>
          <w:p w14:paraId="5AA00324" w14:textId="77777777" w:rsidR="00AF4BAA" w:rsidRPr="0059720B" w:rsidRDefault="00AF4BAA">
            <w:pPr>
              <w:pStyle w:val="Tableheading-leftaligned"/>
            </w:pPr>
            <w:r w:rsidRPr="0059720B">
              <w:t>Category</w:t>
            </w:r>
          </w:p>
        </w:tc>
        <w:tc>
          <w:tcPr>
            <w:tcW w:w="1815" w:type="dxa"/>
            <w:tcBorders>
              <w:bottom w:val="single" w:sz="18" w:space="0" w:color="EBC500"/>
            </w:tcBorders>
            <w:shd w:val="clear" w:color="auto" w:fill="F2F2F2" w:themeFill="background1" w:themeFillShade="F2"/>
          </w:tcPr>
          <w:p w14:paraId="47A55F22" w14:textId="08D258C7" w:rsidR="00AF4BAA" w:rsidRPr="00B24833" w:rsidRDefault="00AF4BAA">
            <w:pPr>
              <w:pStyle w:val="Tableheading-leftaligned"/>
            </w:pPr>
            <w:r w:rsidRPr="0059720B">
              <w:t xml:space="preserve">Risk </w:t>
            </w:r>
            <w:r w:rsidR="008F7E7C">
              <w:t>a</w:t>
            </w:r>
            <w:r w:rsidRPr="00B24833">
              <w:t>ssessment</w:t>
            </w:r>
          </w:p>
        </w:tc>
      </w:tr>
      <w:tr w:rsidR="00AF4BAA" w:rsidRPr="00836366" w14:paraId="690BD439" w14:textId="77777777" w:rsidTr="009C15B4">
        <w:tc>
          <w:tcPr>
            <w:tcW w:w="1814" w:type="dxa"/>
            <w:tcBorders>
              <w:top w:val="single" w:sz="18" w:space="0" w:color="EBC500"/>
            </w:tcBorders>
          </w:tcPr>
          <w:p w14:paraId="543D61F0" w14:textId="77777777" w:rsidR="00AF4BAA" w:rsidRPr="009C15B4" w:rsidRDefault="00AF4BAA">
            <w:pPr>
              <w:pStyle w:val="Tabletext"/>
              <w:rPr>
                <w:rStyle w:val="Tabletext-red"/>
              </w:rPr>
            </w:pPr>
            <w:r w:rsidRPr="009C15B4">
              <w:rPr>
                <w:rStyle w:val="Tabletext-red"/>
              </w:rPr>
              <w:t>[Almost Certain/ Likely/ Possible/ Rare]</w:t>
            </w:r>
          </w:p>
        </w:tc>
        <w:tc>
          <w:tcPr>
            <w:tcW w:w="1814" w:type="dxa"/>
            <w:tcBorders>
              <w:top w:val="single" w:sz="18" w:space="0" w:color="EBC500"/>
            </w:tcBorders>
          </w:tcPr>
          <w:p w14:paraId="51E30A21" w14:textId="77777777" w:rsidR="00AF4BAA" w:rsidRPr="009C15B4" w:rsidRDefault="00AF4BAA">
            <w:pPr>
              <w:pStyle w:val="Tabletext"/>
              <w:rPr>
                <w:rStyle w:val="Tabletext-red"/>
              </w:rPr>
            </w:pPr>
            <w:r w:rsidRPr="009C15B4">
              <w:rPr>
                <w:rStyle w:val="Tabletext-red"/>
              </w:rPr>
              <w:t>[Low/ Medium/ High/ Very High]</w:t>
            </w:r>
          </w:p>
        </w:tc>
        <w:tc>
          <w:tcPr>
            <w:tcW w:w="1815" w:type="dxa"/>
            <w:tcBorders>
              <w:top w:val="single" w:sz="18" w:space="0" w:color="EBC500"/>
            </w:tcBorders>
          </w:tcPr>
          <w:p w14:paraId="0E087AF1" w14:textId="77777777" w:rsidR="00AF4BAA" w:rsidRPr="009C15B4" w:rsidRDefault="00AF4BAA">
            <w:pPr>
              <w:pStyle w:val="Tabletext"/>
              <w:rPr>
                <w:rStyle w:val="Tabletext-red"/>
              </w:rPr>
            </w:pPr>
            <w:r w:rsidRPr="009C15B4">
              <w:rPr>
                <w:rStyle w:val="Tabletext-red"/>
              </w:rPr>
              <w:t>[Yes/No]</w:t>
            </w:r>
          </w:p>
        </w:tc>
        <w:tc>
          <w:tcPr>
            <w:tcW w:w="1814" w:type="dxa"/>
            <w:tcBorders>
              <w:top w:val="single" w:sz="18" w:space="0" w:color="EBC500"/>
            </w:tcBorders>
          </w:tcPr>
          <w:p w14:paraId="7661390D" w14:textId="77777777" w:rsidR="00AF4BAA" w:rsidRPr="009C15B4" w:rsidRDefault="00AF4BAA">
            <w:pPr>
              <w:pStyle w:val="Tabletext"/>
              <w:rPr>
                <w:rStyle w:val="Tabletext-red"/>
              </w:rPr>
            </w:pPr>
            <w:r w:rsidRPr="009C15B4">
              <w:rPr>
                <w:rStyle w:val="Tabletext-red"/>
              </w:rPr>
              <w:t>[Strategic/ Operational/ Compliance/ Reporting]</w:t>
            </w:r>
          </w:p>
        </w:tc>
        <w:tc>
          <w:tcPr>
            <w:tcW w:w="1815" w:type="dxa"/>
            <w:tcBorders>
              <w:top w:val="single" w:sz="18" w:space="0" w:color="EBC500"/>
            </w:tcBorders>
          </w:tcPr>
          <w:p w14:paraId="0AD6AF32" w14:textId="77777777" w:rsidR="00AF4BAA" w:rsidRPr="009C15B4" w:rsidRDefault="00AF4BAA">
            <w:pPr>
              <w:pStyle w:val="Tabletext"/>
              <w:rPr>
                <w:rStyle w:val="Tabletext-red"/>
                <w:highlight w:val="yellow"/>
              </w:rPr>
            </w:pPr>
            <w:r w:rsidRPr="009C15B4">
              <w:rPr>
                <w:rStyle w:val="Tabletext-red"/>
              </w:rPr>
              <w:t>[Strategic/ Operational/ Compliance/ Reporting]</w:t>
            </w:r>
          </w:p>
        </w:tc>
      </w:tr>
      <w:tr w:rsidR="0043451A" w:rsidRPr="00C233C2" w14:paraId="57CE9C63" w14:textId="77777777" w:rsidTr="009C15B4">
        <w:tc>
          <w:tcPr>
            <w:tcW w:w="1814" w:type="dxa"/>
          </w:tcPr>
          <w:p w14:paraId="05D97E5B" w14:textId="77777777" w:rsidR="0043451A" w:rsidRPr="009C15B4" w:rsidRDefault="0043451A">
            <w:pPr>
              <w:pStyle w:val="Tabletext"/>
            </w:pPr>
            <w:r w:rsidRPr="009C15B4">
              <w:t>Likely</w:t>
            </w:r>
          </w:p>
        </w:tc>
        <w:tc>
          <w:tcPr>
            <w:tcW w:w="1814" w:type="dxa"/>
          </w:tcPr>
          <w:p w14:paraId="03D10EE7" w14:textId="77777777" w:rsidR="0043451A" w:rsidRPr="009C15B4" w:rsidRDefault="0043451A">
            <w:pPr>
              <w:pStyle w:val="Tabletext"/>
            </w:pPr>
            <w:r w:rsidRPr="009C15B4">
              <w:t>Medium</w:t>
            </w:r>
          </w:p>
        </w:tc>
        <w:tc>
          <w:tcPr>
            <w:tcW w:w="1815" w:type="dxa"/>
          </w:tcPr>
          <w:p w14:paraId="06355CFC" w14:textId="77777777" w:rsidR="0043451A" w:rsidRPr="009C15B4" w:rsidRDefault="0043451A">
            <w:pPr>
              <w:pStyle w:val="Tabletext"/>
            </w:pPr>
            <w:r w:rsidRPr="009C15B4">
              <w:t>Yes</w:t>
            </w:r>
          </w:p>
        </w:tc>
        <w:tc>
          <w:tcPr>
            <w:tcW w:w="1814" w:type="dxa"/>
          </w:tcPr>
          <w:p w14:paraId="483CD157" w14:textId="08A48E68" w:rsidR="0043451A" w:rsidRPr="009C15B4" w:rsidRDefault="0043451A">
            <w:pPr>
              <w:pStyle w:val="Tabletext"/>
            </w:pPr>
            <w:r w:rsidRPr="009C15B4">
              <w:t>Operational</w:t>
            </w:r>
          </w:p>
        </w:tc>
        <w:tc>
          <w:tcPr>
            <w:tcW w:w="1815" w:type="dxa"/>
          </w:tcPr>
          <w:p w14:paraId="6037CD5F" w14:textId="19AD21D5" w:rsidR="0043451A" w:rsidRPr="00C233C2" w:rsidRDefault="0043451A" w:rsidP="0043451A">
            <w:pPr>
              <w:pStyle w:val="Tabletext"/>
              <w:rPr>
                <w:lang w:val="en-AU"/>
              </w:rPr>
            </w:pPr>
            <w:r w:rsidRPr="004032F4">
              <w:rPr>
                <w:noProof/>
              </w:rPr>
              <w:drawing>
                <wp:inline distT="0" distB="0" distL="0" distR="0" wp14:anchorId="709A88B8" wp14:editId="6A793AC4">
                  <wp:extent cx="877289" cy="18000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8791" b="19103"/>
                          <a:stretch/>
                        </pic:blipFill>
                        <pic:spPr bwMode="auto">
                          <a:xfrm>
                            <a:off x="0" y="0"/>
                            <a:ext cx="877289" cy="1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C526ADE" w14:textId="77777777" w:rsidR="00AF4BAA" w:rsidRPr="00C233C2" w:rsidRDefault="00AF4BAA" w:rsidP="00AF4BAA">
      <w:pPr>
        <w:pStyle w:val="SingleLineText-Half"/>
        <w:rPr>
          <w:lang w:val="en-AU"/>
        </w:rPr>
      </w:pPr>
    </w:p>
    <w:tbl>
      <w:tblPr>
        <w:tblW w:w="9071" w:type="dxa"/>
        <w:tblLook w:val="04A0" w:firstRow="1" w:lastRow="0" w:firstColumn="1" w:lastColumn="0" w:noHBand="0" w:noVBand="1"/>
      </w:tblPr>
      <w:tblGrid>
        <w:gridCol w:w="9071"/>
      </w:tblGrid>
      <w:tr w:rsidR="00AF4BAA" w:rsidRPr="00C233C2" w14:paraId="0A40DBA5" w14:textId="77777777" w:rsidTr="00912965">
        <w:tc>
          <w:tcPr>
            <w:tcW w:w="9071" w:type="dxa"/>
            <w:shd w:val="clear" w:color="auto" w:fill="F2F2F2" w:themeFill="background1" w:themeFillShade="F2"/>
          </w:tcPr>
          <w:p w14:paraId="70DA8583" w14:textId="77777777" w:rsidR="00AF4BAA" w:rsidRPr="00C233C2" w:rsidRDefault="00AF4BAA" w:rsidP="00AF4BAA">
            <w:pPr>
              <w:pStyle w:val="Tableheading-leftaligned"/>
            </w:pPr>
            <w:r w:rsidRPr="00C233C2">
              <w:t>Observation</w:t>
            </w:r>
          </w:p>
        </w:tc>
      </w:tr>
      <w:tr w:rsidR="00AF4BAA" w:rsidRPr="00C233C2" w14:paraId="49E196D7" w14:textId="77777777" w:rsidTr="00912965">
        <w:tc>
          <w:tcPr>
            <w:tcW w:w="9071" w:type="dxa"/>
            <w:shd w:val="clear" w:color="auto" w:fill="auto"/>
          </w:tcPr>
          <w:p w14:paraId="7536EF87" w14:textId="77777777" w:rsidR="00AF4BAA" w:rsidRPr="009C15B4" w:rsidRDefault="00AF4BAA" w:rsidP="00AF4BAA">
            <w:pPr>
              <w:pStyle w:val="Tabletext"/>
              <w:rPr>
                <w:rStyle w:val="Tabletext-red"/>
              </w:rPr>
            </w:pPr>
            <w:r w:rsidRPr="009C15B4">
              <w:rPr>
                <w:rStyle w:val="Tabletext-red"/>
              </w:rPr>
              <w:t>[Describe the source of the risk, including</w:t>
            </w:r>
            <w:r w:rsidR="004424CA" w:rsidRPr="009C15B4">
              <w:rPr>
                <w:rStyle w:val="Tabletext-red"/>
              </w:rPr>
              <w:t xml:space="preserve"> context and</w:t>
            </w:r>
            <w:r w:rsidRPr="009C15B4">
              <w:rPr>
                <w:rStyle w:val="Tabletext-red"/>
              </w:rPr>
              <w:t xml:space="preserve"> evidence to support the observation]</w:t>
            </w:r>
          </w:p>
          <w:p w14:paraId="578FFCC9" w14:textId="77777777" w:rsidR="00AF4BAA" w:rsidRPr="00C233C2" w:rsidRDefault="00AF4BAA" w:rsidP="00B24833">
            <w:pPr>
              <w:pStyle w:val="Tabletext"/>
              <w:rPr>
                <w:lang w:val="en-AU"/>
              </w:rPr>
            </w:pPr>
            <w:r w:rsidRPr="00C233C2">
              <w:rPr>
                <w:lang w:val="en-AU"/>
              </w:rPr>
              <w:t>Client X’s current asset disposal policy does not require asset disposals to be authorised by a delegated officer.</w:t>
            </w:r>
          </w:p>
        </w:tc>
      </w:tr>
      <w:tr w:rsidR="00AF4BAA" w:rsidRPr="00C233C2" w14:paraId="25238F5F" w14:textId="77777777" w:rsidTr="00912965">
        <w:tc>
          <w:tcPr>
            <w:tcW w:w="9071" w:type="dxa"/>
            <w:shd w:val="clear" w:color="auto" w:fill="F2F2F2" w:themeFill="background1" w:themeFillShade="F2"/>
          </w:tcPr>
          <w:p w14:paraId="6E649E8E" w14:textId="77777777" w:rsidR="00AF4BAA" w:rsidRPr="00C233C2" w:rsidRDefault="00AF4BAA" w:rsidP="00AF4BAA">
            <w:pPr>
              <w:pStyle w:val="Tableheading-leftaligned"/>
            </w:pPr>
            <w:r w:rsidRPr="00C233C2">
              <w:t>Implications</w:t>
            </w:r>
          </w:p>
        </w:tc>
      </w:tr>
      <w:tr w:rsidR="00AF4BAA" w:rsidRPr="00C233C2" w14:paraId="4C9750CB" w14:textId="77777777" w:rsidTr="00912965">
        <w:tc>
          <w:tcPr>
            <w:tcW w:w="9071" w:type="dxa"/>
            <w:shd w:val="clear" w:color="auto" w:fill="auto"/>
          </w:tcPr>
          <w:p w14:paraId="603FE4A2" w14:textId="77777777" w:rsidR="00AF4BAA" w:rsidRPr="009C15B4" w:rsidRDefault="00AF4BAA">
            <w:pPr>
              <w:pStyle w:val="Tabletext"/>
              <w:rPr>
                <w:rStyle w:val="Tabletext-red"/>
              </w:rPr>
            </w:pPr>
            <w:r w:rsidRPr="009C15B4">
              <w:rPr>
                <w:rStyle w:val="Tabletext-red"/>
              </w:rPr>
              <w:t>[Describe what may occur if the risk eventuated and how it would impact the agency.</w:t>
            </w:r>
          </w:p>
          <w:p w14:paraId="0E3312BD" w14:textId="77777777" w:rsidR="00AF4BAA" w:rsidRPr="009C15B4" w:rsidRDefault="00AF4BAA">
            <w:pPr>
              <w:pStyle w:val="SingleLineText-Half"/>
              <w:rPr>
                <w:color w:val="E2002B"/>
              </w:rPr>
            </w:pPr>
          </w:p>
          <w:p w14:paraId="5862A81D" w14:textId="77777777" w:rsidR="00AF4BAA" w:rsidRPr="009C15B4" w:rsidRDefault="00AF4BAA">
            <w:pPr>
              <w:pStyle w:val="Tabletext"/>
              <w:rPr>
                <w:rStyle w:val="Tabletext-red"/>
              </w:rPr>
            </w:pPr>
            <w:r w:rsidRPr="009C15B4">
              <w:rPr>
                <w:rStyle w:val="Tabletext-red"/>
              </w:rPr>
              <w:t>Consider:</w:t>
            </w:r>
          </w:p>
          <w:p w14:paraId="5BD83700" w14:textId="77777777" w:rsidR="00AF4BAA" w:rsidRPr="009C15B4" w:rsidRDefault="00AF4BAA">
            <w:pPr>
              <w:pStyle w:val="Tablebullet"/>
              <w:rPr>
                <w:color w:val="E2002B"/>
              </w:rPr>
            </w:pPr>
            <w:r w:rsidRPr="009C15B4">
              <w:rPr>
                <w:rStyle w:val="Bold"/>
                <w:color w:val="E2002B"/>
              </w:rPr>
              <w:t>what</w:t>
            </w:r>
            <w:r w:rsidRPr="009C15B4">
              <w:rPr>
                <w:color w:val="E2002B"/>
              </w:rPr>
              <w:t xml:space="preserve"> is the risk exposure/possible impact</w:t>
            </w:r>
          </w:p>
          <w:p w14:paraId="10C2EC5F" w14:textId="77777777" w:rsidR="00AF4BAA" w:rsidRPr="009C15B4" w:rsidRDefault="00AF4BAA">
            <w:pPr>
              <w:pStyle w:val="Tablebullet"/>
              <w:rPr>
                <w:color w:val="E2002B"/>
              </w:rPr>
            </w:pPr>
            <w:r w:rsidRPr="009C15B4">
              <w:rPr>
                <w:rStyle w:val="Bold"/>
                <w:color w:val="E2002B"/>
              </w:rPr>
              <w:t>how</w:t>
            </w:r>
            <w:r w:rsidRPr="009C15B4">
              <w:rPr>
                <w:color w:val="E2002B"/>
              </w:rPr>
              <w:t xml:space="preserve"> large might the impact be </w:t>
            </w:r>
          </w:p>
          <w:p w14:paraId="20F2A52C" w14:textId="77777777" w:rsidR="00AF4BAA" w:rsidRPr="009C15B4" w:rsidRDefault="00AF4BAA">
            <w:pPr>
              <w:pStyle w:val="Tablebullet"/>
              <w:rPr>
                <w:color w:val="E2002B"/>
              </w:rPr>
            </w:pPr>
            <w:r w:rsidRPr="009C15B4">
              <w:rPr>
                <w:rStyle w:val="Bold"/>
                <w:color w:val="E2002B"/>
              </w:rPr>
              <w:t>who</w:t>
            </w:r>
            <w:r w:rsidRPr="009C15B4">
              <w:rPr>
                <w:color w:val="E2002B"/>
              </w:rPr>
              <w:t xml:space="preserve"> could be affected</w:t>
            </w:r>
          </w:p>
          <w:p w14:paraId="17B7465A" w14:textId="77777777" w:rsidR="00AF4BAA" w:rsidRPr="009C15B4" w:rsidRDefault="00AF4BAA">
            <w:pPr>
              <w:pStyle w:val="Tablebullet"/>
              <w:rPr>
                <w:color w:val="E2002B"/>
              </w:rPr>
            </w:pPr>
            <w:r w:rsidRPr="009C15B4">
              <w:rPr>
                <w:rStyle w:val="Bold"/>
                <w:color w:val="E2002B"/>
              </w:rPr>
              <w:t>when</w:t>
            </w:r>
            <w:r w:rsidRPr="009C15B4">
              <w:rPr>
                <w:color w:val="E2002B"/>
              </w:rPr>
              <w:t xml:space="preserve"> the impact would be felt</w:t>
            </w:r>
          </w:p>
          <w:p w14:paraId="6D12BB77" w14:textId="77777777" w:rsidR="00AF4BAA" w:rsidRPr="009C15B4" w:rsidRDefault="00AF4BAA">
            <w:pPr>
              <w:pStyle w:val="Tablebullet"/>
              <w:rPr>
                <w:color w:val="E2002B"/>
              </w:rPr>
            </w:pPr>
            <w:r w:rsidRPr="009C15B4">
              <w:rPr>
                <w:rStyle w:val="Bold"/>
                <w:color w:val="E2002B"/>
              </w:rPr>
              <w:t>why</w:t>
            </w:r>
            <w:r w:rsidRPr="009C15B4">
              <w:rPr>
                <w:color w:val="E2002B"/>
              </w:rPr>
              <w:t xml:space="preserve"> the issue is important].</w:t>
            </w:r>
          </w:p>
          <w:p w14:paraId="02AEBD18" w14:textId="77777777" w:rsidR="00AF4BAA" w:rsidRPr="009C15B4" w:rsidRDefault="00AF4BAA">
            <w:pPr>
              <w:pStyle w:val="SingleLineText-Half"/>
            </w:pPr>
          </w:p>
          <w:p w14:paraId="0498F4C0" w14:textId="21794E53" w:rsidR="00AF4BAA" w:rsidRPr="009C15B4" w:rsidRDefault="00AF4BAA">
            <w:pPr>
              <w:pStyle w:val="Tabletext"/>
            </w:pPr>
            <w:r w:rsidRPr="009C15B4">
              <w:t>Client X may be exposed to personnel concealing a theft or loss by recording a fraudulent asset disposal.</w:t>
            </w:r>
          </w:p>
          <w:p w14:paraId="7AF2119C" w14:textId="77777777" w:rsidR="00AF4BAA" w:rsidRPr="009C15B4" w:rsidRDefault="00AF4BAA">
            <w:pPr>
              <w:pStyle w:val="Tabletext"/>
            </w:pPr>
            <w:r w:rsidRPr="009C15B4">
              <w:t>Unauthorised disposals may impact on Client X’s ability to deliver on its outcomes effectively or efficiently.</w:t>
            </w:r>
          </w:p>
          <w:p w14:paraId="339A96C8" w14:textId="77777777" w:rsidR="00AF4BAA" w:rsidRPr="00962535" w:rsidRDefault="00AF4BAA" w:rsidP="009C15B4">
            <w:pPr>
              <w:pStyle w:val="Tabletext"/>
            </w:pPr>
            <w:r w:rsidRPr="000120D4">
              <w:t>Over time, unauthorised disposals may have a material impact on the financial statements of Client X.</w:t>
            </w:r>
          </w:p>
        </w:tc>
      </w:tr>
      <w:tr w:rsidR="00AF4BAA" w:rsidRPr="001654A7" w14:paraId="71EB2B26" w14:textId="77777777" w:rsidTr="00912965">
        <w:tc>
          <w:tcPr>
            <w:tcW w:w="9071" w:type="dxa"/>
            <w:shd w:val="clear" w:color="auto" w:fill="F2F2F2" w:themeFill="background1" w:themeFillShade="F2"/>
          </w:tcPr>
          <w:p w14:paraId="6403694A" w14:textId="77777777" w:rsidR="00AF4BAA" w:rsidRPr="00B24833" w:rsidRDefault="00AF4BAA" w:rsidP="00B24833">
            <w:pPr>
              <w:pStyle w:val="Tableheading-leftaligned"/>
            </w:pPr>
            <w:r w:rsidRPr="00B24833">
              <w:t>Recommendation</w:t>
            </w:r>
          </w:p>
        </w:tc>
      </w:tr>
      <w:tr w:rsidR="00AF4BAA" w:rsidRPr="00C233C2" w14:paraId="63B00F58" w14:textId="77777777" w:rsidTr="00912965">
        <w:tc>
          <w:tcPr>
            <w:tcW w:w="9071" w:type="dxa"/>
            <w:shd w:val="clear" w:color="auto" w:fill="auto"/>
          </w:tcPr>
          <w:p w14:paraId="65E346E4" w14:textId="77777777" w:rsidR="00AF4BAA" w:rsidRPr="009C15B4" w:rsidRDefault="00AF4BAA" w:rsidP="00B24833">
            <w:pPr>
              <w:pStyle w:val="Tabletext"/>
              <w:rPr>
                <w:rStyle w:val="Tabletext-red"/>
              </w:rPr>
            </w:pPr>
            <w:r w:rsidRPr="009C15B4">
              <w:rPr>
                <w:rStyle w:val="Tabletext-red"/>
              </w:rPr>
              <w:t>[Recommendations should be SMART:</w:t>
            </w:r>
          </w:p>
          <w:p w14:paraId="5B237CDB" w14:textId="77777777" w:rsidR="00AF4BAA" w:rsidRPr="009C15B4" w:rsidRDefault="00AF4BAA" w:rsidP="00B24833">
            <w:pPr>
              <w:pStyle w:val="Tablebullet"/>
              <w:rPr>
                <w:rStyle w:val="Tabletext-red"/>
              </w:rPr>
            </w:pPr>
            <w:r w:rsidRPr="009C15B4">
              <w:rPr>
                <w:rStyle w:val="Tabletext-red"/>
              </w:rPr>
              <w:t>Specific</w:t>
            </w:r>
          </w:p>
          <w:p w14:paraId="7B79CA34" w14:textId="77777777" w:rsidR="00AF4BAA" w:rsidRPr="009C15B4" w:rsidRDefault="00AF4BAA">
            <w:pPr>
              <w:pStyle w:val="Tablebullet"/>
              <w:rPr>
                <w:rStyle w:val="Tabletext-red"/>
              </w:rPr>
            </w:pPr>
            <w:r w:rsidRPr="009C15B4">
              <w:rPr>
                <w:rStyle w:val="Tabletext-red"/>
              </w:rPr>
              <w:t>Measurable</w:t>
            </w:r>
          </w:p>
          <w:p w14:paraId="0A4F1545" w14:textId="77777777" w:rsidR="00AF4BAA" w:rsidRPr="009C15B4" w:rsidRDefault="00AF4BAA">
            <w:pPr>
              <w:pStyle w:val="Tablebullet"/>
              <w:rPr>
                <w:rStyle w:val="Tabletext-red"/>
              </w:rPr>
            </w:pPr>
            <w:r w:rsidRPr="009C15B4">
              <w:rPr>
                <w:rStyle w:val="Tabletext-red"/>
              </w:rPr>
              <w:t>Attainable</w:t>
            </w:r>
          </w:p>
          <w:p w14:paraId="16EFAC98" w14:textId="77777777" w:rsidR="00AF4BAA" w:rsidRPr="009C15B4" w:rsidRDefault="00AF4BAA">
            <w:pPr>
              <w:pStyle w:val="Tablebullet"/>
              <w:rPr>
                <w:rStyle w:val="Tabletext-red"/>
              </w:rPr>
            </w:pPr>
            <w:r w:rsidRPr="009C15B4">
              <w:rPr>
                <w:rStyle w:val="Tabletext-red"/>
              </w:rPr>
              <w:t>Realistic</w:t>
            </w:r>
          </w:p>
          <w:p w14:paraId="03BD035D" w14:textId="7BB5A02C" w:rsidR="00AF4BAA" w:rsidRPr="009C15B4" w:rsidRDefault="00AF4BAA">
            <w:pPr>
              <w:pStyle w:val="Tablebullet"/>
              <w:rPr>
                <w:rStyle w:val="Tabletext-red"/>
              </w:rPr>
            </w:pPr>
            <w:r w:rsidRPr="009C15B4">
              <w:rPr>
                <w:rStyle w:val="Tabletext-red"/>
              </w:rPr>
              <w:t>Time</w:t>
            </w:r>
            <w:r w:rsidRPr="009C15B4">
              <w:rPr>
                <w:rStyle w:val="Tabletext-red"/>
              </w:rPr>
              <w:noBreakHyphen/>
              <w:t>bound]</w:t>
            </w:r>
            <w:r w:rsidR="001654A7">
              <w:rPr>
                <w:rStyle w:val="Tabletext-red"/>
              </w:rPr>
              <w:t>.</w:t>
            </w:r>
          </w:p>
          <w:p w14:paraId="0536A67C" w14:textId="77777777" w:rsidR="00AF4BAA" w:rsidRPr="00C233C2" w:rsidRDefault="00AF4BAA">
            <w:pPr>
              <w:pStyle w:val="SingleLineText-Half"/>
              <w:rPr>
                <w:lang w:val="en-AU"/>
              </w:rPr>
            </w:pPr>
          </w:p>
          <w:p w14:paraId="1C9D9028" w14:textId="77777777" w:rsidR="00AF4BAA" w:rsidRPr="00C233C2" w:rsidRDefault="00AF4BAA">
            <w:pPr>
              <w:pStyle w:val="Tabletext"/>
              <w:rPr>
                <w:lang w:val="en-AU"/>
              </w:rPr>
            </w:pPr>
            <w:r w:rsidRPr="00C233C2">
              <w:rPr>
                <w:lang w:val="en-AU"/>
              </w:rPr>
              <w:t>Client X should amend its existing asset disposal policy to include a requirement that all asset disposals (for sales and write-offs) be authorised by a delegated officer. Assignment of delegations for the disposal should be aligned with the officer’s operational responsibilities.</w:t>
            </w:r>
          </w:p>
        </w:tc>
      </w:tr>
      <w:tr w:rsidR="00AF4BAA" w:rsidRPr="00C233C2" w14:paraId="42F53AFB" w14:textId="77777777" w:rsidTr="00912965">
        <w:tc>
          <w:tcPr>
            <w:tcW w:w="9071" w:type="dxa"/>
            <w:shd w:val="clear" w:color="auto" w:fill="F2F2F2" w:themeFill="background1" w:themeFillShade="F2"/>
          </w:tcPr>
          <w:p w14:paraId="74498160" w14:textId="45BE99D9" w:rsidR="00AF4BAA" w:rsidRPr="00C233C2" w:rsidRDefault="00AF4BAA" w:rsidP="00B24833">
            <w:pPr>
              <w:pStyle w:val="Tableheading-leftaligned"/>
            </w:pPr>
            <w:r w:rsidRPr="00C233C2">
              <w:t xml:space="preserve">Management </w:t>
            </w:r>
            <w:r w:rsidR="008F7E7C">
              <w:t>r</w:t>
            </w:r>
            <w:r w:rsidRPr="00C233C2">
              <w:t>esponse</w:t>
            </w:r>
          </w:p>
        </w:tc>
      </w:tr>
      <w:tr w:rsidR="00AF4BAA" w:rsidRPr="00C233C2" w14:paraId="60ED5FE1" w14:textId="77777777" w:rsidTr="00912965">
        <w:tc>
          <w:tcPr>
            <w:tcW w:w="9071" w:type="dxa"/>
            <w:shd w:val="clear" w:color="auto" w:fill="auto"/>
          </w:tcPr>
          <w:p w14:paraId="54E499CE" w14:textId="77777777" w:rsidR="00AF4BAA" w:rsidRPr="00C233C2" w:rsidRDefault="00AF4BAA" w:rsidP="00AF4BAA">
            <w:pPr>
              <w:pStyle w:val="Tabletext"/>
              <w:rPr>
                <w:lang w:val="en-AU"/>
              </w:rPr>
            </w:pPr>
            <w:r w:rsidRPr="00C233C2">
              <w:rPr>
                <w:lang w:val="en-AU"/>
              </w:rPr>
              <w:lastRenderedPageBreak/>
              <w:t>[Agree/Disagree]</w:t>
            </w:r>
          </w:p>
        </w:tc>
      </w:tr>
      <w:tr w:rsidR="00AF4BAA" w:rsidRPr="00C233C2" w14:paraId="62860940" w14:textId="77777777" w:rsidTr="00912965">
        <w:tc>
          <w:tcPr>
            <w:tcW w:w="9071" w:type="dxa"/>
            <w:shd w:val="clear" w:color="auto" w:fill="auto"/>
          </w:tcPr>
          <w:p w14:paraId="0D843819" w14:textId="77777777" w:rsidR="00AF4BAA" w:rsidRPr="009C15B4" w:rsidRDefault="00AF4BAA" w:rsidP="00B24833">
            <w:pPr>
              <w:pStyle w:val="Tabletext"/>
              <w:rPr>
                <w:rStyle w:val="Tabletext-red"/>
              </w:rPr>
            </w:pPr>
            <w:r w:rsidRPr="009C15B4">
              <w:rPr>
                <w:rStyle w:val="Tabletext-red"/>
              </w:rPr>
              <w:t>[Insert summary of management’s response]</w:t>
            </w:r>
          </w:p>
          <w:p w14:paraId="2468C624" w14:textId="77777777" w:rsidR="00AF4BAA" w:rsidRPr="00C233C2" w:rsidRDefault="00AF4BAA">
            <w:pPr>
              <w:pStyle w:val="Tabletext"/>
              <w:rPr>
                <w:lang w:val="en-AU"/>
              </w:rPr>
            </w:pPr>
            <w:r w:rsidRPr="00C233C2">
              <w:rPr>
                <w:lang w:val="en-AU"/>
              </w:rPr>
              <w:t>Client X will amend and update the asset disposal policy and procedures and include an appropriate approval process.</w:t>
            </w:r>
          </w:p>
        </w:tc>
      </w:tr>
    </w:tbl>
    <w:p w14:paraId="4B1DC29A" w14:textId="77777777" w:rsidR="00AF4BAA" w:rsidRPr="009C15B4" w:rsidRDefault="00AF4BAA" w:rsidP="00B24833">
      <w:pPr>
        <w:pStyle w:val="SingleLineText-Half"/>
      </w:pPr>
    </w:p>
    <w:tbl>
      <w:tblPr>
        <w:tblW w:w="9072" w:type="dxa"/>
        <w:tblBorders>
          <w:bottom w:val="single" w:sz="4" w:space="0" w:color="auto"/>
        </w:tblBorders>
        <w:tblLook w:val="04A0" w:firstRow="1" w:lastRow="0" w:firstColumn="1" w:lastColumn="0" w:noHBand="0" w:noVBand="1"/>
      </w:tblPr>
      <w:tblGrid>
        <w:gridCol w:w="4536"/>
        <w:gridCol w:w="4536"/>
      </w:tblGrid>
      <w:tr w:rsidR="00AF4BAA" w:rsidRPr="00C233C2" w14:paraId="53C113E9" w14:textId="77777777" w:rsidTr="00912965">
        <w:tc>
          <w:tcPr>
            <w:tcW w:w="3402" w:type="dxa"/>
            <w:tcBorders>
              <w:bottom w:val="single" w:sz="18" w:space="0" w:color="EBC500"/>
            </w:tcBorders>
            <w:shd w:val="clear" w:color="auto" w:fill="F2F2F2" w:themeFill="background1" w:themeFillShade="F2"/>
          </w:tcPr>
          <w:p w14:paraId="4FBF6C6E" w14:textId="3C20EF8D" w:rsidR="00AF4BAA" w:rsidRPr="00C233C2" w:rsidRDefault="00AF4BAA" w:rsidP="00AF4BAA">
            <w:pPr>
              <w:pStyle w:val="Tableheading-leftaligned"/>
            </w:pPr>
            <w:r w:rsidRPr="00C233C2">
              <w:t xml:space="preserve">Person </w:t>
            </w:r>
            <w:r w:rsidR="008F7E7C">
              <w:t>r</w:t>
            </w:r>
            <w:r w:rsidRPr="00C233C2">
              <w:t xml:space="preserve">esponsible: </w:t>
            </w:r>
          </w:p>
        </w:tc>
        <w:tc>
          <w:tcPr>
            <w:tcW w:w="3402" w:type="dxa"/>
            <w:tcBorders>
              <w:bottom w:val="single" w:sz="18" w:space="0" w:color="EBC500"/>
            </w:tcBorders>
            <w:shd w:val="clear" w:color="auto" w:fill="F2F2F2" w:themeFill="background1" w:themeFillShade="F2"/>
          </w:tcPr>
          <w:p w14:paraId="7DAF93AB" w14:textId="5692C645" w:rsidR="00AF4BAA" w:rsidRPr="00C233C2" w:rsidRDefault="00AF4BAA" w:rsidP="00AF4BAA">
            <w:pPr>
              <w:pStyle w:val="Tableheading-leftaligned"/>
            </w:pPr>
            <w:r w:rsidRPr="00C233C2">
              <w:t xml:space="preserve">Date (to be) </w:t>
            </w:r>
            <w:r w:rsidR="008F7E7C">
              <w:t>a</w:t>
            </w:r>
            <w:r w:rsidRPr="00C233C2">
              <w:t>ctioned:</w:t>
            </w:r>
          </w:p>
        </w:tc>
      </w:tr>
      <w:tr w:rsidR="00AF4BAA" w:rsidRPr="00C233C2" w14:paraId="4C6F442D" w14:textId="77777777" w:rsidTr="00912965">
        <w:trPr>
          <w:trHeight w:val="61"/>
        </w:trPr>
        <w:tc>
          <w:tcPr>
            <w:tcW w:w="3402" w:type="dxa"/>
            <w:tcBorders>
              <w:top w:val="single" w:sz="18" w:space="0" w:color="EBC500"/>
            </w:tcBorders>
            <w:shd w:val="clear" w:color="auto" w:fill="auto"/>
          </w:tcPr>
          <w:p w14:paraId="3125B72C" w14:textId="77777777" w:rsidR="00AF4BAA" w:rsidRPr="009C15B4" w:rsidRDefault="00AF4BAA" w:rsidP="00B24833">
            <w:pPr>
              <w:pStyle w:val="Tabletext"/>
            </w:pPr>
            <w:r w:rsidRPr="00C233C2">
              <w:rPr>
                <w:lang w:val="en-AU"/>
              </w:rPr>
              <w:t>[</w:t>
            </w:r>
            <w:r w:rsidRPr="009C15B4">
              <w:rPr>
                <w:rStyle w:val="Italic"/>
              </w:rPr>
              <w:t>Name of client personnel and role</w:t>
            </w:r>
            <w:r w:rsidRPr="00C233C2">
              <w:rPr>
                <w:lang w:val="en-AU"/>
              </w:rPr>
              <w:t>]</w:t>
            </w:r>
          </w:p>
        </w:tc>
        <w:tc>
          <w:tcPr>
            <w:tcW w:w="3402" w:type="dxa"/>
            <w:tcBorders>
              <w:top w:val="single" w:sz="18" w:space="0" w:color="EBC500"/>
            </w:tcBorders>
            <w:shd w:val="clear" w:color="auto" w:fill="auto"/>
          </w:tcPr>
          <w:p w14:paraId="0EF0F18C" w14:textId="77777777" w:rsidR="00AF4BAA" w:rsidRPr="00C233C2" w:rsidRDefault="00AF4BAA" w:rsidP="00AF4BAA">
            <w:pPr>
              <w:pStyle w:val="Tabletext"/>
              <w:rPr>
                <w:lang w:val="en-AU"/>
              </w:rPr>
            </w:pPr>
            <w:r w:rsidRPr="00C233C2">
              <w:rPr>
                <w:lang w:val="en-AU"/>
              </w:rPr>
              <w:t>[</w:t>
            </w:r>
            <w:r w:rsidRPr="00C233C2">
              <w:rPr>
                <w:rStyle w:val="Italic"/>
                <w:lang w:val="en-AU"/>
              </w:rPr>
              <w:t>Date</w:t>
            </w:r>
            <w:r w:rsidRPr="00C233C2">
              <w:rPr>
                <w:lang w:val="en-AU"/>
              </w:rPr>
              <w:t>]</w:t>
            </w:r>
          </w:p>
        </w:tc>
      </w:tr>
    </w:tbl>
    <w:p w14:paraId="639754A7" w14:textId="77777777" w:rsidR="00AF4BAA" w:rsidRPr="00C233C2" w:rsidRDefault="00AF4BAA" w:rsidP="00AF4BAA">
      <w:pPr>
        <w:pStyle w:val="SingleLineText-Half"/>
        <w:rPr>
          <w:lang w:val="en-AU"/>
        </w:rPr>
      </w:pPr>
    </w:p>
    <w:p w14:paraId="3F97707F" w14:textId="77777777" w:rsidR="00AF4BAA" w:rsidRPr="00C233C2" w:rsidRDefault="00AF4BAA" w:rsidP="00AF4BAA">
      <w:pPr>
        <w:pStyle w:val="BodyText"/>
        <w:rPr>
          <w:lang w:val="en-AU"/>
        </w:rPr>
      </w:pPr>
      <w:r w:rsidRPr="00C233C2">
        <w:rPr>
          <w:lang w:val="en-AU"/>
        </w:rPr>
        <w:br w:type="page"/>
      </w:r>
    </w:p>
    <w:p w14:paraId="2FC38C35" w14:textId="57CD1AEF" w:rsidR="00AF4BAA" w:rsidRPr="00C233C2" w:rsidRDefault="00AF4BAA" w:rsidP="006625D3">
      <w:pPr>
        <w:pStyle w:val="Heading1"/>
        <w:rPr>
          <w:lang w:val="en-AU"/>
        </w:rPr>
      </w:pPr>
      <w:bookmarkStart w:id="9" w:name="_Issue_2:_Carrying"/>
      <w:bookmarkStart w:id="10" w:name="_Toc505944743"/>
      <w:bookmarkEnd w:id="9"/>
      <w:r w:rsidRPr="00C233C2">
        <w:rPr>
          <w:lang w:val="en-AU"/>
        </w:rPr>
        <w:lastRenderedPageBreak/>
        <w:t>Issue 2:</w:t>
      </w:r>
      <w:bookmarkEnd w:id="10"/>
    </w:p>
    <w:tbl>
      <w:tblPr>
        <w:tblW w:w="9072" w:type="dxa"/>
        <w:tblBorders>
          <w:bottom w:val="single" w:sz="4" w:space="0" w:color="auto"/>
        </w:tblBorders>
        <w:tblLayout w:type="fixed"/>
        <w:tblLook w:val="04A0" w:firstRow="1" w:lastRow="0" w:firstColumn="1" w:lastColumn="0" w:noHBand="0" w:noVBand="1"/>
      </w:tblPr>
      <w:tblGrid>
        <w:gridCol w:w="1814"/>
        <w:gridCol w:w="1814"/>
        <w:gridCol w:w="1815"/>
        <w:gridCol w:w="1814"/>
        <w:gridCol w:w="1815"/>
      </w:tblGrid>
      <w:tr w:rsidR="00AF4BAA" w:rsidRPr="00C233C2" w14:paraId="462B9DD7" w14:textId="77777777" w:rsidTr="00912965">
        <w:tc>
          <w:tcPr>
            <w:tcW w:w="1814" w:type="dxa"/>
            <w:tcBorders>
              <w:bottom w:val="single" w:sz="18" w:space="0" w:color="EBC500"/>
            </w:tcBorders>
            <w:shd w:val="clear" w:color="auto" w:fill="F2F2F2" w:themeFill="background1" w:themeFillShade="F2"/>
          </w:tcPr>
          <w:p w14:paraId="7BE69F72" w14:textId="77777777" w:rsidR="00AF4BAA" w:rsidRPr="00C233C2" w:rsidRDefault="00AF4BAA" w:rsidP="00AF4BAA">
            <w:pPr>
              <w:pStyle w:val="Tableheading-leftaligned"/>
            </w:pPr>
            <w:r w:rsidRPr="00C233C2">
              <w:fldChar w:fldCharType="begin"/>
            </w:r>
            <w:r w:rsidRPr="00C233C2">
              <w:instrText xml:space="preserve"> &lt;xsl:for-each select="TmData/PROJECT/ISSUES/ISSUE[CATEGORY='Extreme']"&gt; </w:instrText>
            </w:r>
            <w:r w:rsidRPr="00C233C2">
              <w:fldChar w:fldCharType="end"/>
            </w:r>
            <w:r w:rsidRPr="00C233C2">
              <w:t>Likelihood</w:t>
            </w:r>
          </w:p>
        </w:tc>
        <w:tc>
          <w:tcPr>
            <w:tcW w:w="1814" w:type="dxa"/>
            <w:tcBorders>
              <w:bottom w:val="single" w:sz="18" w:space="0" w:color="EBC500"/>
            </w:tcBorders>
            <w:shd w:val="clear" w:color="auto" w:fill="F2F2F2" w:themeFill="background1" w:themeFillShade="F2"/>
          </w:tcPr>
          <w:p w14:paraId="597FE295" w14:textId="77777777" w:rsidR="00AF4BAA" w:rsidRPr="00C233C2" w:rsidRDefault="00AF4BAA" w:rsidP="00AF4BAA">
            <w:pPr>
              <w:pStyle w:val="Tableheading-leftaligned"/>
            </w:pPr>
            <w:r w:rsidRPr="00C233C2">
              <w:t>Consequence</w:t>
            </w:r>
          </w:p>
        </w:tc>
        <w:tc>
          <w:tcPr>
            <w:tcW w:w="1815" w:type="dxa"/>
            <w:tcBorders>
              <w:bottom w:val="single" w:sz="18" w:space="0" w:color="EBC500"/>
            </w:tcBorders>
            <w:shd w:val="clear" w:color="auto" w:fill="F2F2F2" w:themeFill="background1" w:themeFillShade="F2"/>
          </w:tcPr>
          <w:p w14:paraId="1A2445DF" w14:textId="6169C258" w:rsidR="00AF4BAA" w:rsidRPr="00C233C2" w:rsidRDefault="00AF4BAA" w:rsidP="00AF4BAA">
            <w:pPr>
              <w:pStyle w:val="Tableheading-leftaligned"/>
            </w:pPr>
            <w:r w:rsidRPr="00C233C2">
              <w:t xml:space="preserve">Systemic </w:t>
            </w:r>
            <w:r w:rsidR="001D70D9">
              <w:t>i</w:t>
            </w:r>
            <w:r w:rsidRPr="00C233C2">
              <w:t>ssue</w:t>
            </w:r>
          </w:p>
        </w:tc>
        <w:tc>
          <w:tcPr>
            <w:tcW w:w="1814" w:type="dxa"/>
            <w:tcBorders>
              <w:bottom w:val="single" w:sz="18" w:space="0" w:color="EBC500"/>
            </w:tcBorders>
            <w:shd w:val="clear" w:color="auto" w:fill="F2F2F2" w:themeFill="background1" w:themeFillShade="F2"/>
          </w:tcPr>
          <w:p w14:paraId="7C994A62" w14:textId="77777777" w:rsidR="00AF4BAA" w:rsidRPr="00C233C2" w:rsidRDefault="00AF4BAA" w:rsidP="00AF4BAA">
            <w:pPr>
              <w:pStyle w:val="Tableheading-leftaligned"/>
            </w:pPr>
            <w:r w:rsidRPr="00C233C2">
              <w:t>Category</w:t>
            </w:r>
          </w:p>
        </w:tc>
        <w:tc>
          <w:tcPr>
            <w:tcW w:w="1815" w:type="dxa"/>
            <w:tcBorders>
              <w:bottom w:val="single" w:sz="18" w:space="0" w:color="EBC500"/>
            </w:tcBorders>
            <w:shd w:val="clear" w:color="auto" w:fill="F2F2F2" w:themeFill="background1" w:themeFillShade="F2"/>
          </w:tcPr>
          <w:p w14:paraId="1FC791A8" w14:textId="315185D5" w:rsidR="00AF4BAA" w:rsidRPr="00C233C2" w:rsidRDefault="00AF4BAA" w:rsidP="00AF4BAA">
            <w:pPr>
              <w:pStyle w:val="Tableheading-leftaligned"/>
            </w:pPr>
            <w:r w:rsidRPr="00C233C2">
              <w:t xml:space="preserve">Risk </w:t>
            </w:r>
            <w:r w:rsidR="001F6179">
              <w:t>a</w:t>
            </w:r>
            <w:r w:rsidRPr="00C233C2">
              <w:t>ssessment</w:t>
            </w:r>
          </w:p>
        </w:tc>
      </w:tr>
      <w:tr w:rsidR="0043451A" w:rsidRPr="00C233C2" w14:paraId="55431B9D" w14:textId="77777777" w:rsidTr="00912965">
        <w:tc>
          <w:tcPr>
            <w:tcW w:w="1814" w:type="dxa"/>
            <w:tcBorders>
              <w:top w:val="single" w:sz="18" w:space="0" w:color="EBC500"/>
            </w:tcBorders>
          </w:tcPr>
          <w:p w14:paraId="125329B5" w14:textId="77777777" w:rsidR="0043451A" w:rsidRPr="009C15B4" w:rsidRDefault="0043451A" w:rsidP="00B24833">
            <w:pPr>
              <w:pStyle w:val="Tabletext"/>
            </w:pPr>
          </w:p>
        </w:tc>
        <w:tc>
          <w:tcPr>
            <w:tcW w:w="1814" w:type="dxa"/>
            <w:tcBorders>
              <w:top w:val="single" w:sz="18" w:space="0" w:color="EBC500"/>
            </w:tcBorders>
          </w:tcPr>
          <w:p w14:paraId="1B73CE1C" w14:textId="77777777" w:rsidR="0043451A" w:rsidRPr="009C15B4" w:rsidRDefault="0043451A">
            <w:pPr>
              <w:pStyle w:val="Tabletext"/>
            </w:pPr>
          </w:p>
        </w:tc>
        <w:tc>
          <w:tcPr>
            <w:tcW w:w="1815" w:type="dxa"/>
            <w:tcBorders>
              <w:top w:val="single" w:sz="18" w:space="0" w:color="EBC500"/>
            </w:tcBorders>
          </w:tcPr>
          <w:p w14:paraId="44B6DB58" w14:textId="77777777" w:rsidR="0043451A" w:rsidRPr="009C15B4" w:rsidRDefault="0043451A">
            <w:pPr>
              <w:pStyle w:val="Tabletext"/>
            </w:pPr>
          </w:p>
        </w:tc>
        <w:tc>
          <w:tcPr>
            <w:tcW w:w="1814" w:type="dxa"/>
            <w:tcBorders>
              <w:top w:val="single" w:sz="18" w:space="0" w:color="EBC500"/>
            </w:tcBorders>
          </w:tcPr>
          <w:p w14:paraId="36098A46" w14:textId="77777777" w:rsidR="0043451A" w:rsidRPr="009C15B4" w:rsidRDefault="0043451A">
            <w:pPr>
              <w:pStyle w:val="Tabletext"/>
            </w:pPr>
          </w:p>
        </w:tc>
        <w:tc>
          <w:tcPr>
            <w:tcW w:w="1815" w:type="dxa"/>
            <w:tcBorders>
              <w:top w:val="single" w:sz="18" w:space="0" w:color="EBC500"/>
            </w:tcBorders>
          </w:tcPr>
          <w:p w14:paraId="270A67F6" w14:textId="4EB2D9E1" w:rsidR="0043451A" w:rsidRPr="00C233C2" w:rsidRDefault="0043451A" w:rsidP="0043451A">
            <w:pPr>
              <w:pStyle w:val="Tabletext"/>
              <w:rPr>
                <w:highlight w:val="yellow"/>
                <w:lang w:val="en-AU"/>
              </w:rPr>
            </w:pPr>
            <w:r w:rsidRPr="004032F4">
              <w:rPr>
                <w:noProof/>
              </w:rPr>
              <w:drawing>
                <wp:inline distT="0" distB="0" distL="0" distR="0" wp14:anchorId="6F8694BF" wp14:editId="190551AF">
                  <wp:extent cx="865289" cy="1800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7035" b="19523"/>
                          <a:stretch/>
                        </pic:blipFill>
                        <pic:spPr bwMode="auto">
                          <a:xfrm>
                            <a:off x="0" y="0"/>
                            <a:ext cx="86528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7C1B686F" wp14:editId="42825D90">
                  <wp:extent cx="881116" cy="1800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7035" b="20842"/>
                          <a:stretch/>
                        </pic:blipFill>
                        <pic:spPr bwMode="auto">
                          <a:xfrm>
                            <a:off x="0" y="0"/>
                            <a:ext cx="881116"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1E4C453E" wp14:editId="539C74BC">
                  <wp:extent cx="887009" cy="1800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7035" b="21282"/>
                          <a:stretch/>
                        </pic:blipFill>
                        <pic:spPr bwMode="auto">
                          <a:xfrm>
                            <a:off x="0" y="0"/>
                            <a:ext cx="88700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493268F0" wp14:editId="22C1BB6A">
                  <wp:extent cx="877289" cy="1800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8791" b="19103"/>
                          <a:stretch/>
                        </pic:blipFill>
                        <pic:spPr bwMode="auto">
                          <a:xfrm>
                            <a:off x="0" y="0"/>
                            <a:ext cx="877289" cy="1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A87284F" w14:textId="77777777" w:rsidR="00AF4BAA" w:rsidRPr="00C233C2" w:rsidRDefault="00AF4BAA" w:rsidP="00AF4BAA">
      <w:pPr>
        <w:pStyle w:val="SingleLineText-Half"/>
        <w:rPr>
          <w:lang w:val="en-AU"/>
        </w:rPr>
      </w:pPr>
    </w:p>
    <w:tbl>
      <w:tblPr>
        <w:tblW w:w="9072" w:type="dxa"/>
        <w:tblBorders>
          <w:bottom w:val="single" w:sz="4" w:space="0" w:color="auto"/>
        </w:tblBorders>
        <w:tblLook w:val="04A0" w:firstRow="1" w:lastRow="0" w:firstColumn="1" w:lastColumn="0" w:noHBand="0" w:noVBand="1"/>
      </w:tblPr>
      <w:tblGrid>
        <w:gridCol w:w="9072"/>
      </w:tblGrid>
      <w:tr w:rsidR="00AF4BAA" w:rsidRPr="00C30B44" w14:paraId="7EA9BCCA" w14:textId="77777777" w:rsidTr="00912965">
        <w:tc>
          <w:tcPr>
            <w:tcW w:w="8931" w:type="dxa"/>
            <w:shd w:val="clear" w:color="auto" w:fill="F2F2F2" w:themeFill="background1" w:themeFillShade="F2"/>
          </w:tcPr>
          <w:p w14:paraId="7E22231B" w14:textId="77777777" w:rsidR="00AF4BAA" w:rsidRPr="00B24833" w:rsidRDefault="00AF4BAA" w:rsidP="00B24833">
            <w:pPr>
              <w:pStyle w:val="Tableheading-leftaligned"/>
            </w:pPr>
            <w:r w:rsidRPr="00B24833">
              <w:t>Observation</w:t>
            </w:r>
          </w:p>
        </w:tc>
      </w:tr>
      <w:tr w:rsidR="00AF4BAA" w:rsidRPr="008F7E7C" w14:paraId="6B808C60" w14:textId="77777777" w:rsidTr="00912965">
        <w:tc>
          <w:tcPr>
            <w:tcW w:w="8931" w:type="dxa"/>
            <w:shd w:val="clear" w:color="auto" w:fill="auto"/>
          </w:tcPr>
          <w:p w14:paraId="50BC867F" w14:textId="77777777" w:rsidR="00AF4BAA" w:rsidRPr="009C15B4" w:rsidRDefault="00AF4BAA" w:rsidP="00B24833">
            <w:pPr>
              <w:pStyle w:val="Tabletext"/>
            </w:pPr>
          </w:p>
        </w:tc>
      </w:tr>
      <w:tr w:rsidR="00AF4BAA" w:rsidRPr="00C30B44" w14:paraId="48634F90" w14:textId="77777777" w:rsidTr="00912965">
        <w:tc>
          <w:tcPr>
            <w:tcW w:w="8931" w:type="dxa"/>
            <w:shd w:val="clear" w:color="auto" w:fill="F2F2F2" w:themeFill="background1" w:themeFillShade="F2"/>
          </w:tcPr>
          <w:p w14:paraId="3D9641B3" w14:textId="77777777" w:rsidR="00AF4BAA" w:rsidRPr="00C30B44" w:rsidRDefault="00AF4BAA" w:rsidP="00B24833">
            <w:pPr>
              <w:pStyle w:val="Tableheading-leftaligned"/>
            </w:pPr>
            <w:r w:rsidRPr="00C30B44">
              <w:t>Implications</w:t>
            </w:r>
          </w:p>
        </w:tc>
      </w:tr>
      <w:tr w:rsidR="00AF4BAA" w:rsidRPr="008F7E7C" w14:paraId="28DBE1DF" w14:textId="77777777" w:rsidTr="00912965">
        <w:tc>
          <w:tcPr>
            <w:tcW w:w="8931" w:type="dxa"/>
            <w:shd w:val="clear" w:color="auto" w:fill="auto"/>
          </w:tcPr>
          <w:p w14:paraId="24F0117E" w14:textId="77777777" w:rsidR="00AF4BAA" w:rsidRPr="009C15B4" w:rsidRDefault="00AF4BAA" w:rsidP="00B24833">
            <w:pPr>
              <w:pStyle w:val="Tabletext"/>
            </w:pPr>
          </w:p>
        </w:tc>
      </w:tr>
      <w:tr w:rsidR="00AF4BAA" w:rsidRPr="00C30B44" w14:paraId="1E9BDEFC" w14:textId="77777777" w:rsidTr="00912965">
        <w:tc>
          <w:tcPr>
            <w:tcW w:w="8931" w:type="dxa"/>
            <w:shd w:val="clear" w:color="auto" w:fill="F2F2F2" w:themeFill="background1" w:themeFillShade="F2"/>
          </w:tcPr>
          <w:p w14:paraId="1674EC59" w14:textId="77777777" w:rsidR="00AF4BAA" w:rsidRPr="00C30B44" w:rsidRDefault="00AF4BAA" w:rsidP="00B24833">
            <w:pPr>
              <w:pStyle w:val="Tableheading-leftaligned"/>
            </w:pPr>
            <w:r w:rsidRPr="00C30B44">
              <w:t>Recommendation</w:t>
            </w:r>
          </w:p>
        </w:tc>
      </w:tr>
      <w:tr w:rsidR="00AF4BAA" w:rsidRPr="008F7E7C" w14:paraId="3C08AAAA" w14:textId="77777777" w:rsidTr="00912965">
        <w:tc>
          <w:tcPr>
            <w:tcW w:w="8931" w:type="dxa"/>
            <w:shd w:val="clear" w:color="auto" w:fill="auto"/>
          </w:tcPr>
          <w:p w14:paraId="5CC63C6B" w14:textId="77777777" w:rsidR="00AF4BAA" w:rsidRPr="009C15B4" w:rsidRDefault="00AF4BAA" w:rsidP="00B24833">
            <w:pPr>
              <w:pStyle w:val="Tabletext"/>
            </w:pPr>
          </w:p>
        </w:tc>
      </w:tr>
      <w:tr w:rsidR="00AF4BAA" w:rsidRPr="00C30B44" w14:paraId="0691C1AE" w14:textId="77777777" w:rsidTr="00912965">
        <w:tc>
          <w:tcPr>
            <w:tcW w:w="8931" w:type="dxa"/>
            <w:tcBorders>
              <w:bottom w:val="nil"/>
            </w:tcBorders>
            <w:shd w:val="clear" w:color="auto" w:fill="F2F2F2" w:themeFill="background1" w:themeFillShade="F2"/>
          </w:tcPr>
          <w:p w14:paraId="338814C6" w14:textId="3E5D5FC2" w:rsidR="00AF4BAA" w:rsidRPr="00C30B44" w:rsidRDefault="00AF4BAA" w:rsidP="00B24833">
            <w:pPr>
              <w:pStyle w:val="Tableheading-leftaligned"/>
            </w:pPr>
            <w:r w:rsidRPr="00C30B44">
              <w:t xml:space="preserve">Management </w:t>
            </w:r>
            <w:r w:rsidR="008F7E7C" w:rsidRPr="00C30B44">
              <w:t>r</w:t>
            </w:r>
            <w:r w:rsidRPr="00C30B44">
              <w:t>esponse</w:t>
            </w:r>
          </w:p>
        </w:tc>
      </w:tr>
      <w:tr w:rsidR="00AF4BAA" w:rsidRPr="00C233C2" w14:paraId="7D88BD5B" w14:textId="77777777" w:rsidTr="00912965">
        <w:tc>
          <w:tcPr>
            <w:tcW w:w="8931" w:type="dxa"/>
            <w:shd w:val="clear" w:color="auto" w:fill="auto"/>
          </w:tcPr>
          <w:p w14:paraId="20BFEA35" w14:textId="77777777" w:rsidR="00AF4BAA" w:rsidRPr="00C233C2" w:rsidRDefault="00AF4BAA" w:rsidP="006625D3">
            <w:pPr>
              <w:pStyle w:val="Tabletext"/>
              <w:rPr>
                <w:lang w:val="en-AU"/>
              </w:rPr>
            </w:pPr>
            <w:r w:rsidRPr="00C233C2">
              <w:rPr>
                <w:lang w:val="en-AU"/>
              </w:rPr>
              <w:t>[Agree/Disagree]</w:t>
            </w:r>
          </w:p>
        </w:tc>
      </w:tr>
      <w:tr w:rsidR="00AF4BAA" w:rsidRPr="00C233C2" w14:paraId="6CCD6FAD" w14:textId="77777777" w:rsidTr="00912965">
        <w:tc>
          <w:tcPr>
            <w:tcW w:w="8931" w:type="dxa"/>
            <w:tcBorders>
              <w:bottom w:val="nil"/>
            </w:tcBorders>
            <w:shd w:val="clear" w:color="auto" w:fill="auto"/>
          </w:tcPr>
          <w:p w14:paraId="01D53E8E" w14:textId="77777777" w:rsidR="00AF4BAA" w:rsidRPr="00C233C2" w:rsidRDefault="00AF4BAA" w:rsidP="006625D3">
            <w:pPr>
              <w:pStyle w:val="Tabletext"/>
              <w:rPr>
                <w:lang w:val="en-AU"/>
              </w:rPr>
            </w:pPr>
            <w:r w:rsidRPr="00C233C2">
              <w:rPr>
                <w:lang w:val="en-AU"/>
              </w:rPr>
              <w:t>[</w:t>
            </w:r>
            <w:r w:rsidRPr="009C15B4">
              <w:rPr>
                <w:rStyle w:val="Italic"/>
              </w:rPr>
              <w:t>Insert response</w:t>
            </w:r>
            <w:r w:rsidRPr="00C233C2">
              <w:rPr>
                <w:lang w:val="en-AU"/>
              </w:rPr>
              <w:t>]</w:t>
            </w:r>
          </w:p>
        </w:tc>
      </w:tr>
    </w:tbl>
    <w:p w14:paraId="2042327E" w14:textId="77777777" w:rsidR="00AF4BAA" w:rsidRPr="00C233C2" w:rsidRDefault="00AF4BAA" w:rsidP="00AF4BAA">
      <w:pPr>
        <w:pStyle w:val="SingleLineText-Half"/>
        <w:rPr>
          <w:lang w:val="en-AU"/>
        </w:rPr>
      </w:pPr>
    </w:p>
    <w:tbl>
      <w:tblPr>
        <w:tblW w:w="9072" w:type="dxa"/>
        <w:tblBorders>
          <w:bottom w:val="single" w:sz="4" w:space="0" w:color="auto"/>
        </w:tblBorders>
        <w:tblLook w:val="04A0" w:firstRow="1" w:lastRow="0" w:firstColumn="1" w:lastColumn="0" w:noHBand="0" w:noVBand="1"/>
      </w:tblPr>
      <w:tblGrid>
        <w:gridCol w:w="4536"/>
        <w:gridCol w:w="4536"/>
      </w:tblGrid>
      <w:tr w:rsidR="00AF4BAA" w:rsidRPr="00C233C2" w14:paraId="77FC5579" w14:textId="77777777" w:rsidTr="00912965">
        <w:tc>
          <w:tcPr>
            <w:tcW w:w="3021" w:type="dxa"/>
            <w:tcBorders>
              <w:bottom w:val="single" w:sz="18" w:space="0" w:color="EBC500"/>
            </w:tcBorders>
            <w:shd w:val="clear" w:color="auto" w:fill="F2F2F2" w:themeFill="background1" w:themeFillShade="F2"/>
          </w:tcPr>
          <w:p w14:paraId="2697D2E2" w14:textId="1F2F7935" w:rsidR="00AF4BAA" w:rsidRPr="00C233C2" w:rsidRDefault="00AF4BAA" w:rsidP="00B24833">
            <w:pPr>
              <w:pStyle w:val="Tableheading-leftaligned"/>
            </w:pPr>
            <w:r w:rsidRPr="00C233C2">
              <w:t xml:space="preserve">Person </w:t>
            </w:r>
            <w:r w:rsidR="008F7E7C">
              <w:t>r</w:t>
            </w:r>
            <w:r w:rsidRPr="00C233C2">
              <w:t>esponsible:</w:t>
            </w:r>
          </w:p>
        </w:tc>
        <w:tc>
          <w:tcPr>
            <w:tcW w:w="3021" w:type="dxa"/>
            <w:tcBorders>
              <w:bottom w:val="single" w:sz="18" w:space="0" w:color="EBC500"/>
            </w:tcBorders>
            <w:shd w:val="clear" w:color="auto" w:fill="F2F2F2" w:themeFill="background1" w:themeFillShade="F2"/>
          </w:tcPr>
          <w:p w14:paraId="2981EA0A" w14:textId="7B49B706" w:rsidR="00AF4BAA" w:rsidRPr="00C233C2" w:rsidRDefault="00AF4BAA" w:rsidP="00B24833">
            <w:pPr>
              <w:pStyle w:val="Tableheading-leftaligned"/>
            </w:pPr>
            <w:r w:rsidRPr="00C233C2">
              <w:t xml:space="preserve">Date (to be) </w:t>
            </w:r>
            <w:r w:rsidR="008F7E7C">
              <w:t>a</w:t>
            </w:r>
            <w:r w:rsidRPr="00C233C2">
              <w:t>ctioned:</w:t>
            </w:r>
          </w:p>
        </w:tc>
      </w:tr>
      <w:tr w:rsidR="00AF4BAA" w:rsidRPr="00C233C2" w14:paraId="5E793C7B" w14:textId="77777777" w:rsidTr="00912965">
        <w:trPr>
          <w:trHeight w:val="61"/>
        </w:trPr>
        <w:tc>
          <w:tcPr>
            <w:tcW w:w="3021" w:type="dxa"/>
            <w:tcBorders>
              <w:top w:val="single" w:sz="18" w:space="0" w:color="EBC500"/>
            </w:tcBorders>
            <w:shd w:val="clear" w:color="auto" w:fill="auto"/>
          </w:tcPr>
          <w:p w14:paraId="26680CFA" w14:textId="77777777" w:rsidR="00AF4BAA" w:rsidRPr="00C233C2" w:rsidRDefault="00AF4BAA" w:rsidP="006625D3">
            <w:pPr>
              <w:pStyle w:val="Tabletext"/>
              <w:rPr>
                <w:lang w:val="en-AU"/>
              </w:rPr>
            </w:pPr>
            <w:r w:rsidRPr="00C233C2">
              <w:rPr>
                <w:lang w:val="en-AU"/>
              </w:rPr>
              <w:t>[</w:t>
            </w:r>
            <w:r w:rsidRPr="009C15B4">
              <w:rPr>
                <w:rStyle w:val="Italic"/>
              </w:rPr>
              <w:t>Insert Name and role</w:t>
            </w:r>
            <w:r w:rsidRPr="00C233C2">
              <w:rPr>
                <w:lang w:val="en-AU"/>
              </w:rPr>
              <w:t>]</w:t>
            </w:r>
          </w:p>
        </w:tc>
        <w:tc>
          <w:tcPr>
            <w:tcW w:w="3021" w:type="dxa"/>
            <w:tcBorders>
              <w:top w:val="single" w:sz="18" w:space="0" w:color="EBC500"/>
            </w:tcBorders>
            <w:shd w:val="clear" w:color="auto" w:fill="auto"/>
          </w:tcPr>
          <w:p w14:paraId="00C69CC7" w14:textId="77777777" w:rsidR="00AF4BAA" w:rsidRPr="00C233C2" w:rsidRDefault="00AF4BAA" w:rsidP="006625D3">
            <w:pPr>
              <w:pStyle w:val="Tabletext"/>
              <w:rPr>
                <w:lang w:val="en-AU"/>
              </w:rPr>
            </w:pPr>
            <w:r w:rsidRPr="00C233C2">
              <w:rPr>
                <w:lang w:val="en-AU"/>
              </w:rPr>
              <w:t>[</w:t>
            </w:r>
            <w:r w:rsidRPr="009C15B4">
              <w:rPr>
                <w:rStyle w:val="Italic"/>
              </w:rPr>
              <w:t>Insert date</w:t>
            </w:r>
            <w:r w:rsidRPr="00C233C2">
              <w:rPr>
                <w:lang w:val="en-AU"/>
              </w:rPr>
              <w:t>]</w:t>
            </w:r>
          </w:p>
        </w:tc>
      </w:tr>
    </w:tbl>
    <w:p w14:paraId="6C1231BE" w14:textId="77777777" w:rsidR="00AF4BAA" w:rsidRPr="00C233C2" w:rsidRDefault="00AF4BAA">
      <w:pPr>
        <w:pStyle w:val="BodyText"/>
        <w:rPr>
          <w:lang w:val="en-AU"/>
        </w:rPr>
      </w:pPr>
      <w:r w:rsidRPr="00C233C2">
        <w:rPr>
          <w:lang w:val="en-AU"/>
        </w:rPr>
        <w:br w:type="page"/>
      </w:r>
    </w:p>
    <w:p w14:paraId="110B4362" w14:textId="55FF5A0A" w:rsidR="00AF4BAA" w:rsidRPr="00C233C2" w:rsidRDefault="00AF4BAA" w:rsidP="006625D3">
      <w:pPr>
        <w:pStyle w:val="Heading1"/>
        <w:rPr>
          <w:lang w:val="en-AU"/>
        </w:rPr>
      </w:pPr>
      <w:bookmarkStart w:id="11" w:name="_Issue_3:_Accounting"/>
      <w:bookmarkStart w:id="12" w:name="_Toc505944744"/>
      <w:bookmarkEnd w:id="11"/>
      <w:r w:rsidRPr="00C233C2">
        <w:rPr>
          <w:lang w:val="en-AU"/>
        </w:rPr>
        <w:lastRenderedPageBreak/>
        <w:t>Issue 3:</w:t>
      </w:r>
    </w:p>
    <w:tbl>
      <w:tblPr>
        <w:tblW w:w="9072" w:type="dxa"/>
        <w:tblBorders>
          <w:bottom w:val="single" w:sz="4" w:space="0" w:color="auto"/>
        </w:tblBorders>
        <w:tblLayout w:type="fixed"/>
        <w:tblLook w:val="04A0" w:firstRow="1" w:lastRow="0" w:firstColumn="1" w:lastColumn="0" w:noHBand="0" w:noVBand="1"/>
      </w:tblPr>
      <w:tblGrid>
        <w:gridCol w:w="1814"/>
        <w:gridCol w:w="1814"/>
        <w:gridCol w:w="1815"/>
        <w:gridCol w:w="1814"/>
        <w:gridCol w:w="1815"/>
      </w:tblGrid>
      <w:tr w:rsidR="00AF4BAA" w:rsidRPr="00C233C2" w14:paraId="366FC106" w14:textId="77777777" w:rsidTr="00912965">
        <w:tc>
          <w:tcPr>
            <w:tcW w:w="1814" w:type="dxa"/>
            <w:tcBorders>
              <w:bottom w:val="single" w:sz="18" w:space="0" w:color="EBC500"/>
            </w:tcBorders>
            <w:shd w:val="clear" w:color="auto" w:fill="F2F2F2" w:themeFill="background1" w:themeFillShade="F2"/>
          </w:tcPr>
          <w:p w14:paraId="7824B5BA" w14:textId="77777777" w:rsidR="00AF4BAA" w:rsidRPr="00C233C2" w:rsidRDefault="00AF4BAA" w:rsidP="00AF4BAA">
            <w:pPr>
              <w:pStyle w:val="Tableheading-leftaligned"/>
            </w:pPr>
            <w:r w:rsidRPr="00C233C2">
              <w:fldChar w:fldCharType="begin"/>
            </w:r>
            <w:r w:rsidRPr="00C233C2">
              <w:instrText xml:space="preserve"> &lt;xsl:for-each select="TmData/PROJECT/ISSUES/ISSUE[CATEGORY='Extreme']"&gt; </w:instrText>
            </w:r>
            <w:r w:rsidRPr="00C233C2">
              <w:fldChar w:fldCharType="end"/>
            </w:r>
            <w:r w:rsidRPr="00C233C2">
              <w:t>Likelihood</w:t>
            </w:r>
          </w:p>
        </w:tc>
        <w:tc>
          <w:tcPr>
            <w:tcW w:w="1814" w:type="dxa"/>
            <w:tcBorders>
              <w:bottom w:val="single" w:sz="18" w:space="0" w:color="EBC500"/>
            </w:tcBorders>
            <w:shd w:val="clear" w:color="auto" w:fill="F2F2F2" w:themeFill="background1" w:themeFillShade="F2"/>
          </w:tcPr>
          <w:p w14:paraId="335CAA71" w14:textId="77777777" w:rsidR="00AF4BAA" w:rsidRPr="00C233C2" w:rsidRDefault="00AF4BAA" w:rsidP="00AF4BAA">
            <w:pPr>
              <w:pStyle w:val="Tableheading-leftaligned"/>
            </w:pPr>
            <w:r w:rsidRPr="00C233C2">
              <w:t>Consequence</w:t>
            </w:r>
          </w:p>
        </w:tc>
        <w:tc>
          <w:tcPr>
            <w:tcW w:w="1815" w:type="dxa"/>
            <w:tcBorders>
              <w:bottom w:val="single" w:sz="18" w:space="0" w:color="EBC500"/>
            </w:tcBorders>
            <w:shd w:val="clear" w:color="auto" w:fill="F2F2F2" w:themeFill="background1" w:themeFillShade="F2"/>
          </w:tcPr>
          <w:p w14:paraId="05036CEC" w14:textId="402E0B06" w:rsidR="00AF4BAA" w:rsidRPr="00C233C2" w:rsidRDefault="00AF4BAA" w:rsidP="00AF4BAA">
            <w:pPr>
              <w:pStyle w:val="Tableheading-leftaligned"/>
            </w:pPr>
            <w:r w:rsidRPr="00C233C2">
              <w:t xml:space="preserve">Systemic </w:t>
            </w:r>
            <w:r w:rsidR="001F6179">
              <w:t>i</w:t>
            </w:r>
            <w:r w:rsidRPr="00C233C2">
              <w:t>ssue</w:t>
            </w:r>
          </w:p>
        </w:tc>
        <w:tc>
          <w:tcPr>
            <w:tcW w:w="1814" w:type="dxa"/>
            <w:tcBorders>
              <w:bottom w:val="single" w:sz="18" w:space="0" w:color="EBC500"/>
            </w:tcBorders>
            <w:shd w:val="clear" w:color="auto" w:fill="F2F2F2" w:themeFill="background1" w:themeFillShade="F2"/>
          </w:tcPr>
          <w:p w14:paraId="6F76523A" w14:textId="77777777" w:rsidR="00AF4BAA" w:rsidRPr="00C233C2" w:rsidRDefault="00AF4BAA" w:rsidP="00AF4BAA">
            <w:pPr>
              <w:pStyle w:val="Tableheading-leftaligned"/>
            </w:pPr>
            <w:r w:rsidRPr="00C233C2">
              <w:t>Category</w:t>
            </w:r>
          </w:p>
        </w:tc>
        <w:tc>
          <w:tcPr>
            <w:tcW w:w="1815" w:type="dxa"/>
            <w:tcBorders>
              <w:bottom w:val="single" w:sz="18" w:space="0" w:color="EBC500"/>
            </w:tcBorders>
            <w:shd w:val="clear" w:color="auto" w:fill="F2F2F2" w:themeFill="background1" w:themeFillShade="F2"/>
          </w:tcPr>
          <w:p w14:paraId="293D79A0" w14:textId="4169B368" w:rsidR="00AF4BAA" w:rsidRPr="00C233C2" w:rsidRDefault="00AF4BAA" w:rsidP="00AF4BAA">
            <w:pPr>
              <w:pStyle w:val="Tableheading-leftaligned"/>
            </w:pPr>
            <w:r w:rsidRPr="00C233C2">
              <w:t xml:space="preserve">Risk </w:t>
            </w:r>
            <w:r w:rsidR="001F6179">
              <w:t>a</w:t>
            </w:r>
            <w:r w:rsidRPr="00C233C2">
              <w:t>ssessment</w:t>
            </w:r>
          </w:p>
        </w:tc>
      </w:tr>
      <w:tr w:rsidR="0043451A" w:rsidRPr="00C233C2" w14:paraId="190E1833" w14:textId="77777777" w:rsidTr="00912965">
        <w:tc>
          <w:tcPr>
            <w:tcW w:w="1814" w:type="dxa"/>
            <w:tcBorders>
              <w:top w:val="single" w:sz="18" w:space="0" w:color="EBC500"/>
            </w:tcBorders>
          </w:tcPr>
          <w:p w14:paraId="784CCB1C" w14:textId="77777777" w:rsidR="0043451A" w:rsidRPr="009C15B4" w:rsidRDefault="0043451A" w:rsidP="00B24833">
            <w:pPr>
              <w:pStyle w:val="Tabletext"/>
            </w:pPr>
          </w:p>
        </w:tc>
        <w:tc>
          <w:tcPr>
            <w:tcW w:w="1814" w:type="dxa"/>
            <w:tcBorders>
              <w:top w:val="single" w:sz="18" w:space="0" w:color="EBC500"/>
            </w:tcBorders>
          </w:tcPr>
          <w:p w14:paraId="3518D966" w14:textId="77777777" w:rsidR="0043451A" w:rsidRPr="009C15B4" w:rsidRDefault="0043451A">
            <w:pPr>
              <w:pStyle w:val="Tabletext"/>
            </w:pPr>
          </w:p>
        </w:tc>
        <w:tc>
          <w:tcPr>
            <w:tcW w:w="1815" w:type="dxa"/>
            <w:tcBorders>
              <w:top w:val="single" w:sz="18" w:space="0" w:color="EBC500"/>
            </w:tcBorders>
          </w:tcPr>
          <w:p w14:paraId="1558EB02" w14:textId="77777777" w:rsidR="0043451A" w:rsidRPr="009C15B4" w:rsidRDefault="0043451A">
            <w:pPr>
              <w:pStyle w:val="Tabletext"/>
            </w:pPr>
          </w:p>
        </w:tc>
        <w:tc>
          <w:tcPr>
            <w:tcW w:w="1814" w:type="dxa"/>
            <w:tcBorders>
              <w:top w:val="single" w:sz="18" w:space="0" w:color="EBC500"/>
            </w:tcBorders>
          </w:tcPr>
          <w:p w14:paraId="0F3C741C" w14:textId="77777777" w:rsidR="0043451A" w:rsidRPr="009C15B4" w:rsidRDefault="0043451A">
            <w:pPr>
              <w:pStyle w:val="Tabletext"/>
            </w:pPr>
          </w:p>
        </w:tc>
        <w:tc>
          <w:tcPr>
            <w:tcW w:w="1815" w:type="dxa"/>
            <w:tcBorders>
              <w:top w:val="single" w:sz="18" w:space="0" w:color="EBC500"/>
            </w:tcBorders>
          </w:tcPr>
          <w:p w14:paraId="1D3F1B7C" w14:textId="366845AB" w:rsidR="0043451A" w:rsidRPr="00C233C2" w:rsidRDefault="0043451A" w:rsidP="0043451A">
            <w:pPr>
              <w:pStyle w:val="Tabletext"/>
              <w:rPr>
                <w:highlight w:val="yellow"/>
                <w:lang w:val="en-AU"/>
              </w:rPr>
            </w:pPr>
            <w:r w:rsidRPr="004032F4">
              <w:rPr>
                <w:noProof/>
              </w:rPr>
              <w:drawing>
                <wp:inline distT="0" distB="0" distL="0" distR="0" wp14:anchorId="59457A7A" wp14:editId="59786D7D">
                  <wp:extent cx="865289" cy="1800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7035" b="19523"/>
                          <a:stretch/>
                        </pic:blipFill>
                        <pic:spPr bwMode="auto">
                          <a:xfrm>
                            <a:off x="0" y="0"/>
                            <a:ext cx="86528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7C0D4613" wp14:editId="244635CC">
                  <wp:extent cx="881116" cy="1800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7035" b="20842"/>
                          <a:stretch/>
                        </pic:blipFill>
                        <pic:spPr bwMode="auto">
                          <a:xfrm>
                            <a:off x="0" y="0"/>
                            <a:ext cx="881116"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348AA65B" wp14:editId="461CC354">
                  <wp:extent cx="887009" cy="1800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7035" b="21282"/>
                          <a:stretch/>
                        </pic:blipFill>
                        <pic:spPr bwMode="auto">
                          <a:xfrm>
                            <a:off x="0" y="0"/>
                            <a:ext cx="88700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587E584A" wp14:editId="020DE282">
                  <wp:extent cx="877289" cy="1800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8791" b="19103"/>
                          <a:stretch/>
                        </pic:blipFill>
                        <pic:spPr bwMode="auto">
                          <a:xfrm>
                            <a:off x="0" y="0"/>
                            <a:ext cx="877289" cy="1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CC32030" w14:textId="77777777" w:rsidR="00AF4BAA" w:rsidRPr="00C233C2" w:rsidRDefault="00AF4BAA" w:rsidP="00AF4BAA">
      <w:pPr>
        <w:pStyle w:val="SingleLineText-Half"/>
        <w:rPr>
          <w:lang w:val="en-AU"/>
        </w:rPr>
      </w:pPr>
    </w:p>
    <w:tbl>
      <w:tblPr>
        <w:tblW w:w="9072" w:type="dxa"/>
        <w:tblBorders>
          <w:bottom w:val="single" w:sz="4" w:space="0" w:color="auto"/>
        </w:tblBorders>
        <w:tblLook w:val="04A0" w:firstRow="1" w:lastRow="0" w:firstColumn="1" w:lastColumn="0" w:noHBand="0" w:noVBand="1"/>
      </w:tblPr>
      <w:tblGrid>
        <w:gridCol w:w="9072"/>
      </w:tblGrid>
      <w:tr w:rsidR="00AF4BAA" w:rsidRPr="008C51C5" w14:paraId="1EF5330B" w14:textId="77777777" w:rsidTr="009C15B4">
        <w:tc>
          <w:tcPr>
            <w:tcW w:w="9026" w:type="dxa"/>
            <w:shd w:val="clear" w:color="auto" w:fill="F2F2F2" w:themeFill="background1" w:themeFillShade="F2"/>
          </w:tcPr>
          <w:p w14:paraId="74B6AC19" w14:textId="77777777" w:rsidR="00AF4BAA" w:rsidRPr="00B24833" w:rsidRDefault="00AF4BAA" w:rsidP="00B24833">
            <w:pPr>
              <w:pStyle w:val="Tableheading-leftaligned"/>
            </w:pPr>
            <w:r w:rsidRPr="00B24833">
              <w:t>Observation</w:t>
            </w:r>
          </w:p>
        </w:tc>
      </w:tr>
      <w:tr w:rsidR="00AF4BAA" w:rsidRPr="008C51C5" w14:paraId="775D5E16" w14:textId="77777777" w:rsidTr="009C15B4">
        <w:tc>
          <w:tcPr>
            <w:tcW w:w="9026" w:type="dxa"/>
            <w:shd w:val="clear" w:color="auto" w:fill="auto"/>
          </w:tcPr>
          <w:p w14:paraId="3FB3FF7E" w14:textId="77777777" w:rsidR="00AF4BAA" w:rsidRPr="009C15B4" w:rsidRDefault="00AF4BAA" w:rsidP="00B24833">
            <w:pPr>
              <w:pStyle w:val="Tabletext"/>
            </w:pPr>
          </w:p>
        </w:tc>
      </w:tr>
      <w:tr w:rsidR="00AF4BAA" w:rsidRPr="008C51C5" w14:paraId="2133D9FC" w14:textId="77777777" w:rsidTr="009C15B4">
        <w:tc>
          <w:tcPr>
            <w:tcW w:w="9026" w:type="dxa"/>
            <w:shd w:val="clear" w:color="auto" w:fill="F2F2F2" w:themeFill="background1" w:themeFillShade="F2"/>
          </w:tcPr>
          <w:p w14:paraId="53EF5F9D" w14:textId="77777777" w:rsidR="00AF4BAA" w:rsidRPr="008C51C5" w:rsidRDefault="00AF4BAA" w:rsidP="00B24833">
            <w:pPr>
              <w:pStyle w:val="Tableheading-leftaligned"/>
            </w:pPr>
            <w:r w:rsidRPr="008C51C5">
              <w:t>Implications</w:t>
            </w:r>
          </w:p>
        </w:tc>
      </w:tr>
      <w:tr w:rsidR="00AF4BAA" w:rsidRPr="008C51C5" w14:paraId="3EA03E2F" w14:textId="77777777" w:rsidTr="009C15B4">
        <w:tc>
          <w:tcPr>
            <w:tcW w:w="9026" w:type="dxa"/>
            <w:shd w:val="clear" w:color="auto" w:fill="auto"/>
          </w:tcPr>
          <w:p w14:paraId="5D3E6B1E" w14:textId="77777777" w:rsidR="00AF4BAA" w:rsidRPr="009C15B4" w:rsidRDefault="00AF4BAA" w:rsidP="00B24833">
            <w:pPr>
              <w:pStyle w:val="Tabletext"/>
            </w:pPr>
          </w:p>
        </w:tc>
      </w:tr>
      <w:tr w:rsidR="00AF4BAA" w:rsidRPr="008C51C5" w14:paraId="1D716BDE" w14:textId="77777777" w:rsidTr="009C15B4">
        <w:tc>
          <w:tcPr>
            <w:tcW w:w="9026" w:type="dxa"/>
            <w:shd w:val="clear" w:color="auto" w:fill="F2F2F2" w:themeFill="background1" w:themeFillShade="F2"/>
          </w:tcPr>
          <w:p w14:paraId="247E5436" w14:textId="77777777" w:rsidR="00AF4BAA" w:rsidRPr="008C51C5" w:rsidRDefault="00AF4BAA" w:rsidP="00B24833">
            <w:pPr>
              <w:pStyle w:val="Tableheading-leftaligned"/>
            </w:pPr>
            <w:r w:rsidRPr="008C51C5">
              <w:t>Recommendation</w:t>
            </w:r>
          </w:p>
        </w:tc>
      </w:tr>
      <w:tr w:rsidR="00AF4BAA" w:rsidRPr="008C51C5" w14:paraId="7FB734BB" w14:textId="77777777" w:rsidTr="009C15B4">
        <w:tc>
          <w:tcPr>
            <w:tcW w:w="9026" w:type="dxa"/>
            <w:shd w:val="clear" w:color="auto" w:fill="auto"/>
          </w:tcPr>
          <w:p w14:paraId="2343EBBB" w14:textId="77777777" w:rsidR="00AF4BAA" w:rsidRPr="009C15B4" w:rsidRDefault="00AF4BAA" w:rsidP="00B24833">
            <w:pPr>
              <w:pStyle w:val="Tabletext"/>
            </w:pPr>
          </w:p>
        </w:tc>
      </w:tr>
      <w:tr w:rsidR="00AF4BAA" w:rsidRPr="008C51C5" w14:paraId="60EB96FC" w14:textId="77777777" w:rsidTr="009C15B4">
        <w:tc>
          <w:tcPr>
            <w:tcW w:w="9026" w:type="dxa"/>
            <w:tcBorders>
              <w:bottom w:val="nil"/>
            </w:tcBorders>
            <w:shd w:val="clear" w:color="auto" w:fill="F2F2F2" w:themeFill="background1" w:themeFillShade="F2"/>
          </w:tcPr>
          <w:p w14:paraId="326ED4EF" w14:textId="0F146889" w:rsidR="00AF4BAA" w:rsidRPr="008C51C5" w:rsidRDefault="00AF4BAA" w:rsidP="00B24833">
            <w:pPr>
              <w:pStyle w:val="Tableheading-leftaligned"/>
            </w:pPr>
            <w:r w:rsidRPr="008C51C5">
              <w:t xml:space="preserve">Management </w:t>
            </w:r>
            <w:r w:rsidR="001F6179" w:rsidRPr="008C51C5">
              <w:t>r</w:t>
            </w:r>
            <w:r w:rsidRPr="008C51C5">
              <w:t>esponse</w:t>
            </w:r>
          </w:p>
        </w:tc>
      </w:tr>
      <w:tr w:rsidR="00AF4BAA" w:rsidRPr="00C233C2" w14:paraId="72BF7CE6" w14:textId="77777777" w:rsidTr="009C15B4">
        <w:tc>
          <w:tcPr>
            <w:tcW w:w="9026" w:type="dxa"/>
            <w:shd w:val="clear" w:color="auto" w:fill="auto"/>
          </w:tcPr>
          <w:p w14:paraId="490C2A4C" w14:textId="77777777" w:rsidR="00AF4BAA" w:rsidRPr="00C233C2" w:rsidRDefault="00AF4BAA" w:rsidP="00AF4BAA">
            <w:pPr>
              <w:pStyle w:val="Tabletext"/>
              <w:rPr>
                <w:lang w:val="en-AU"/>
              </w:rPr>
            </w:pPr>
            <w:r w:rsidRPr="00C233C2">
              <w:rPr>
                <w:lang w:val="en-AU"/>
              </w:rPr>
              <w:t>[Agree/Disagree]</w:t>
            </w:r>
          </w:p>
        </w:tc>
      </w:tr>
      <w:tr w:rsidR="00AF4BAA" w:rsidRPr="00C233C2" w14:paraId="7FBA74E1" w14:textId="77777777" w:rsidTr="009C15B4">
        <w:tc>
          <w:tcPr>
            <w:tcW w:w="9026" w:type="dxa"/>
            <w:tcBorders>
              <w:bottom w:val="nil"/>
            </w:tcBorders>
            <w:shd w:val="clear" w:color="auto" w:fill="auto"/>
          </w:tcPr>
          <w:p w14:paraId="372774D9" w14:textId="77777777" w:rsidR="00AF4BAA" w:rsidRPr="00C233C2" w:rsidRDefault="00AF4BAA" w:rsidP="00AF4BAA">
            <w:pPr>
              <w:pStyle w:val="Tabletext"/>
              <w:rPr>
                <w:lang w:val="en-AU"/>
              </w:rPr>
            </w:pPr>
            <w:r w:rsidRPr="00C233C2">
              <w:rPr>
                <w:lang w:val="en-AU"/>
              </w:rPr>
              <w:t>[</w:t>
            </w:r>
            <w:r w:rsidRPr="009C15B4">
              <w:rPr>
                <w:rStyle w:val="Italic"/>
              </w:rPr>
              <w:t>Insert response</w:t>
            </w:r>
            <w:r w:rsidRPr="00C233C2">
              <w:rPr>
                <w:lang w:val="en-AU"/>
              </w:rPr>
              <w:t>]</w:t>
            </w:r>
          </w:p>
        </w:tc>
      </w:tr>
    </w:tbl>
    <w:p w14:paraId="2F22E9F4" w14:textId="77777777" w:rsidR="00AF4BAA" w:rsidRPr="00C233C2" w:rsidRDefault="00AF4BAA" w:rsidP="00AF4BAA">
      <w:pPr>
        <w:pStyle w:val="SingleLineText-Half"/>
        <w:rPr>
          <w:lang w:val="en-AU"/>
        </w:rPr>
      </w:pPr>
    </w:p>
    <w:tbl>
      <w:tblPr>
        <w:tblW w:w="9072" w:type="dxa"/>
        <w:tblBorders>
          <w:bottom w:val="single" w:sz="4" w:space="0" w:color="auto"/>
        </w:tblBorders>
        <w:tblLook w:val="04A0" w:firstRow="1" w:lastRow="0" w:firstColumn="1" w:lastColumn="0" w:noHBand="0" w:noVBand="1"/>
      </w:tblPr>
      <w:tblGrid>
        <w:gridCol w:w="4536"/>
        <w:gridCol w:w="4536"/>
      </w:tblGrid>
      <w:tr w:rsidR="00AF4BAA" w:rsidRPr="00C233C2" w14:paraId="569E3901" w14:textId="77777777" w:rsidTr="00912965">
        <w:tc>
          <w:tcPr>
            <w:tcW w:w="3021" w:type="dxa"/>
            <w:tcBorders>
              <w:bottom w:val="single" w:sz="18" w:space="0" w:color="EBC500"/>
            </w:tcBorders>
            <w:shd w:val="clear" w:color="auto" w:fill="F2F2F2" w:themeFill="background1" w:themeFillShade="F2"/>
          </w:tcPr>
          <w:p w14:paraId="69760630" w14:textId="1CFB1BC0" w:rsidR="00AF4BAA" w:rsidRPr="00C233C2" w:rsidRDefault="00AF4BAA" w:rsidP="00AF4BAA">
            <w:pPr>
              <w:pStyle w:val="Tableheading-leftaligned"/>
            </w:pPr>
            <w:r w:rsidRPr="00C233C2">
              <w:t xml:space="preserve">Person </w:t>
            </w:r>
            <w:r w:rsidR="001F6179">
              <w:t>r</w:t>
            </w:r>
            <w:r w:rsidRPr="00C233C2">
              <w:t>esponsible:</w:t>
            </w:r>
          </w:p>
        </w:tc>
        <w:tc>
          <w:tcPr>
            <w:tcW w:w="3021" w:type="dxa"/>
            <w:tcBorders>
              <w:bottom w:val="single" w:sz="18" w:space="0" w:color="EBC500"/>
            </w:tcBorders>
            <w:shd w:val="clear" w:color="auto" w:fill="F2F2F2" w:themeFill="background1" w:themeFillShade="F2"/>
          </w:tcPr>
          <w:p w14:paraId="6FD84364" w14:textId="68644F44" w:rsidR="00AF4BAA" w:rsidRPr="00C233C2" w:rsidRDefault="00AF4BAA" w:rsidP="00AF4BAA">
            <w:pPr>
              <w:pStyle w:val="Tableheading-leftaligned"/>
            </w:pPr>
            <w:r w:rsidRPr="00C233C2">
              <w:t xml:space="preserve">Date (to be) </w:t>
            </w:r>
            <w:r w:rsidR="001F6179">
              <w:t>a</w:t>
            </w:r>
            <w:r w:rsidRPr="00C233C2">
              <w:t>ctioned:</w:t>
            </w:r>
          </w:p>
        </w:tc>
      </w:tr>
      <w:tr w:rsidR="00AF4BAA" w:rsidRPr="001F6179" w14:paraId="505E9F5E" w14:textId="77777777" w:rsidTr="00912965">
        <w:trPr>
          <w:trHeight w:val="61"/>
        </w:trPr>
        <w:tc>
          <w:tcPr>
            <w:tcW w:w="3021" w:type="dxa"/>
            <w:tcBorders>
              <w:top w:val="single" w:sz="18" w:space="0" w:color="EBC500"/>
            </w:tcBorders>
            <w:shd w:val="clear" w:color="auto" w:fill="auto"/>
          </w:tcPr>
          <w:p w14:paraId="0EFDC7F0" w14:textId="77777777" w:rsidR="00AF4BAA" w:rsidRPr="009C15B4" w:rsidRDefault="00AF4BAA" w:rsidP="00B24833">
            <w:pPr>
              <w:pStyle w:val="Tabletext"/>
            </w:pPr>
            <w:r w:rsidRPr="009C15B4">
              <w:t>[</w:t>
            </w:r>
            <w:r w:rsidRPr="009C15B4">
              <w:rPr>
                <w:rStyle w:val="Italic"/>
              </w:rPr>
              <w:t>Insert Name and role</w:t>
            </w:r>
            <w:r w:rsidRPr="009C15B4">
              <w:t>]</w:t>
            </w:r>
          </w:p>
        </w:tc>
        <w:tc>
          <w:tcPr>
            <w:tcW w:w="3021" w:type="dxa"/>
            <w:tcBorders>
              <w:top w:val="single" w:sz="18" w:space="0" w:color="EBC500"/>
            </w:tcBorders>
            <w:shd w:val="clear" w:color="auto" w:fill="auto"/>
          </w:tcPr>
          <w:p w14:paraId="38EBFD3B" w14:textId="77777777" w:rsidR="00AF4BAA" w:rsidRPr="009C15B4" w:rsidRDefault="00AF4BAA" w:rsidP="00B24833">
            <w:pPr>
              <w:pStyle w:val="Tabletext"/>
            </w:pPr>
            <w:r w:rsidRPr="009C15B4">
              <w:t>[</w:t>
            </w:r>
            <w:r w:rsidRPr="009C15B4">
              <w:rPr>
                <w:rStyle w:val="Italic"/>
              </w:rPr>
              <w:t>Insert date</w:t>
            </w:r>
            <w:r w:rsidRPr="009C15B4">
              <w:t>]</w:t>
            </w:r>
          </w:p>
        </w:tc>
      </w:tr>
    </w:tbl>
    <w:p w14:paraId="5914B84E" w14:textId="77777777" w:rsidR="00AF4BAA" w:rsidRPr="00C233C2" w:rsidRDefault="00AF4BAA" w:rsidP="00AF4BAA">
      <w:pPr>
        <w:pStyle w:val="SingleLineText-Half"/>
        <w:rPr>
          <w:lang w:val="en-AU"/>
        </w:rPr>
      </w:pPr>
      <w:bookmarkStart w:id="13" w:name="_Toc505944748"/>
      <w:bookmarkEnd w:id="12"/>
    </w:p>
    <w:p w14:paraId="0AEF7C67" w14:textId="77777777" w:rsidR="00AF4BAA" w:rsidRPr="00C233C2" w:rsidRDefault="00AF4BAA" w:rsidP="00AF4BAA">
      <w:pPr>
        <w:pStyle w:val="BodyText"/>
        <w:rPr>
          <w:lang w:val="en-AU"/>
        </w:rPr>
      </w:pPr>
      <w:r w:rsidRPr="00C233C2">
        <w:rPr>
          <w:lang w:val="en-AU"/>
        </w:rPr>
        <w:br w:type="page"/>
      </w:r>
    </w:p>
    <w:p w14:paraId="20843CC2" w14:textId="77777777" w:rsidR="00AF4BAA" w:rsidRPr="00C233C2" w:rsidRDefault="00AF4BAA" w:rsidP="006625D3">
      <w:pPr>
        <w:pStyle w:val="Heading1"/>
        <w:rPr>
          <w:lang w:val="en-AU"/>
        </w:rPr>
      </w:pPr>
      <w:bookmarkStart w:id="14" w:name="_Issue_4:_Improving"/>
      <w:bookmarkEnd w:id="14"/>
      <w:r w:rsidRPr="00C233C2">
        <w:rPr>
          <w:lang w:val="en-AU"/>
        </w:rPr>
        <w:lastRenderedPageBreak/>
        <w:t xml:space="preserve">Issue 4: </w:t>
      </w:r>
      <w:r w:rsidRPr="00C233C2">
        <w:rPr>
          <w:lang w:val="en-AU"/>
        </w:rPr>
        <w:fldChar w:fldCharType="begin"/>
      </w:r>
      <w:r w:rsidRPr="00C233C2">
        <w:rPr>
          <w:lang w:val="en-AU"/>
        </w:rPr>
        <w:instrText xml:space="preserve"> &lt;xsl:for-each select="TmData/PROJECT/ISSUES/ISSUE[CATEGORY='Extreme']"&gt; </w:instrText>
      </w:r>
      <w:r w:rsidRPr="00C233C2">
        <w:rPr>
          <w:lang w:val="en-AU"/>
        </w:rPr>
        <w:fldChar w:fldCharType="end"/>
      </w:r>
    </w:p>
    <w:tbl>
      <w:tblPr>
        <w:tblW w:w="9072" w:type="dxa"/>
        <w:tblBorders>
          <w:bottom w:val="single" w:sz="4" w:space="0" w:color="auto"/>
        </w:tblBorders>
        <w:tblLayout w:type="fixed"/>
        <w:tblLook w:val="04A0" w:firstRow="1" w:lastRow="0" w:firstColumn="1" w:lastColumn="0" w:noHBand="0" w:noVBand="1"/>
      </w:tblPr>
      <w:tblGrid>
        <w:gridCol w:w="1814"/>
        <w:gridCol w:w="1814"/>
        <w:gridCol w:w="1815"/>
        <w:gridCol w:w="1814"/>
        <w:gridCol w:w="1815"/>
      </w:tblGrid>
      <w:tr w:rsidR="00AF4BAA" w:rsidRPr="00C233C2" w14:paraId="09CDA031" w14:textId="77777777" w:rsidTr="00912965">
        <w:tc>
          <w:tcPr>
            <w:tcW w:w="1814" w:type="dxa"/>
            <w:tcBorders>
              <w:bottom w:val="single" w:sz="18" w:space="0" w:color="EBC500"/>
            </w:tcBorders>
            <w:shd w:val="clear" w:color="auto" w:fill="F2F2F2" w:themeFill="background1" w:themeFillShade="F2"/>
          </w:tcPr>
          <w:p w14:paraId="0C1BA0F1" w14:textId="77777777" w:rsidR="00AF4BAA" w:rsidRPr="00C233C2" w:rsidRDefault="00AF4BAA" w:rsidP="00AF4BAA">
            <w:pPr>
              <w:pStyle w:val="Tableheading-leftaligned"/>
            </w:pPr>
            <w:r w:rsidRPr="00C233C2">
              <w:t>Likelihood</w:t>
            </w:r>
          </w:p>
        </w:tc>
        <w:tc>
          <w:tcPr>
            <w:tcW w:w="1814" w:type="dxa"/>
            <w:tcBorders>
              <w:bottom w:val="single" w:sz="18" w:space="0" w:color="EBC500"/>
            </w:tcBorders>
            <w:shd w:val="clear" w:color="auto" w:fill="F2F2F2" w:themeFill="background1" w:themeFillShade="F2"/>
          </w:tcPr>
          <w:p w14:paraId="1AF9F573" w14:textId="77777777" w:rsidR="00AF4BAA" w:rsidRPr="00C233C2" w:rsidRDefault="00AF4BAA" w:rsidP="00AF4BAA">
            <w:pPr>
              <w:pStyle w:val="Tableheading-leftaligned"/>
            </w:pPr>
            <w:r w:rsidRPr="00C233C2">
              <w:t>Consequence</w:t>
            </w:r>
          </w:p>
        </w:tc>
        <w:tc>
          <w:tcPr>
            <w:tcW w:w="1815" w:type="dxa"/>
            <w:tcBorders>
              <w:bottom w:val="single" w:sz="18" w:space="0" w:color="EBC500"/>
            </w:tcBorders>
            <w:shd w:val="clear" w:color="auto" w:fill="F2F2F2" w:themeFill="background1" w:themeFillShade="F2"/>
          </w:tcPr>
          <w:p w14:paraId="024A0397" w14:textId="6B41DE95" w:rsidR="00AF4BAA" w:rsidRPr="00C233C2" w:rsidRDefault="00AF4BAA" w:rsidP="00AF4BAA">
            <w:pPr>
              <w:pStyle w:val="Tableheading-leftaligned"/>
            </w:pPr>
            <w:r w:rsidRPr="00C233C2">
              <w:t xml:space="preserve">Systemic </w:t>
            </w:r>
            <w:r w:rsidR="008C51C5">
              <w:t>i</w:t>
            </w:r>
            <w:r w:rsidRPr="00C233C2">
              <w:t>ssue</w:t>
            </w:r>
          </w:p>
        </w:tc>
        <w:tc>
          <w:tcPr>
            <w:tcW w:w="1814" w:type="dxa"/>
            <w:tcBorders>
              <w:bottom w:val="single" w:sz="18" w:space="0" w:color="EBC500"/>
            </w:tcBorders>
            <w:shd w:val="clear" w:color="auto" w:fill="F2F2F2" w:themeFill="background1" w:themeFillShade="F2"/>
          </w:tcPr>
          <w:p w14:paraId="6C785DEB" w14:textId="77777777" w:rsidR="00AF4BAA" w:rsidRPr="00C233C2" w:rsidRDefault="00AF4BAA" w:rsidP="00AF4BAA">
            <w:pPr>
              <w:pStyle w:val="Tableheading-leftaligned"/>
            </w:pPr>
            <w:r w:rsidRPr="00C233C2">
              <w:t>Category</w:t>
            </w:r>
          </w:p>
        </w:tc>
        <w:tc>
          <w:tcPr>
            <w:tcW w:w="1815" w:type="dxa"/>
            <w:tcBorders>
              <w:bottom w:val="single" w:sz="18" w:space="0" w:color="EBC500"/>
            </w:tcBorders>
            <w:shd w:val="clear" w:color="auto" w:fill="F2F2F2" w:themeFill="background1" w:themeFillShade="F2"/>
          </w:tcPr>
          <w:p w14:paraId="60B7E4B3" w14:textId="5904F622" w:rsidR="00AF4BAA" w:rsidRPr="00C233C2" w:rsidRDefault="00AF4BAA" w:rsidP="00AF4BAA">
            <w:pPr>
              <w:pStyle w:val="Tableheading-leftaligned"/>
            </w:pPr>
            <w:r w:rsidRPr="00C233C2">
              <w:t xml:space="preserve">Risk </w:t>
            </w:r>
            <w:r w:rsidR="008C51C5">
              <w:t>a</w:t>
            </w:r>
            <w:r w:rsidRPr="00C233C2">
              <w:t>ssessment</w:t>
            </w:r>
          </w:p>
        </w:tc>
      </w:tr>
      <w:tr w:rsidR="0043451A" w:rsidRPr="00C233C2" w14:paraId="6CD0BE7C" w14:textId="77777777" w:rsidTr="00912965">
        <w:tc>
          <w:tcPr>
            <w:tcW w:w="1814" w:type="dxa"/>
            <w:tcBorders>
              <w:top w:val="single" w:sz="18" w:space="0" w:color="EBC500"/>
            </w:tcBorders>
          </w:tcPr>
          <w:p w14:paraId="30872043" w14:textId="77777777" w:rsidR="0043451A" w:rsidRPr="00C233C2" w:rsidRDefault="0043451A" w:rsidP="0043451A">
            <w:pPr>
              <w:pStyle w:val="Tabletext"/>
              <w:rPr>
                <w:lang w:val="en-AU"/>
              </w:rPr>
            </w:pPr>
          </w:p>
        </w:tc>
        <w:tc>
          <w:tcPr>
            <w:tcW w:w="1814" w:type="dxa"/>
            <w:tcBorders>
              <w:top w:val="single" w:sz="18" w:space="0" w:color="EBC500"/>
            </w:tcBorders>
          </w:tcPr>
          <w:p w14:paraId="4AED877A" w14:textId="77777777" w:rsidR="0043451A" w:rsidRPr="00C233C2" w:rsidRDefault="0043451A" w:rsidP="0043451A">
            <w:pPr>
              <w:pStyle w:val="Tabletext"/>
              <w:rPr>
                <w:lang w:val="en-AU"/>
              </w:rPr>
            </w:pPr>
          </w:p>
        </w:tc>
        <w:tc>
          <w:tcPr>
            <w:tcW w:w="1815" w:type="dxa"/>
            <w:tcBorders>
              <w:top w:val="single" w:sz="18" w:space="0" w:color="EBC500"/>
            </w:tcBorders>
          </w:tcPr>
          <w:p w14:paraId="157324B2" w14:textId="77777777" w:rsidR="0043451A" w:rsidRPr="00C233C2" w:rsidRDefault="0043451A" w:rsidP="0043451A">
            <w:pPr>
              <w:pStyle w:val="Tabletext"/>
              <w:rPr>
                <w:lang w:val="en-AU"/>
              </w:rPr>
            </w:pPr>
          </w:p>
        </w:tc>
        <w:tc>
          <w:tcPr>
            <w:tcW w:w="1814" w:type="dxa"/>
            <w:tcBorders>
              <w:top w:val="single" w:sz="18" w:space="0" w:color="EBC500"/>
            </w:tcBorders>
          </w:tcPr>
          <w:p w14:paraId="7D537E2D" w14:textId="77777777" w:rsidR="0043451A" w:rsidRPr="00C233C2" w:rsidRDefault="0043451A" w:rsidP="0043451A">
            <w:pPr>
              <w:pStyle w:val="Tabletext"/>
              <w:rPr>
                <w:lang w:val="en-AU"/>
              </w:rPr>
            </w:pPr>
          </w:p>
        </w:tc>
        <w:tc>
          <w:tcPr>
            <w:tcW w:w="1815" w:type="dxa"/>
            <w:tcBorders>
              <w:top w:val="single" w:sz="18" w:space="0" w:color="EBC500"/>
            </w:tcBorders>
          </w:tcPr>
          <w:p w14:paraId="071C896D" w14:textId="5CB060D9" w:rsidR="0043451A" w:rsidRPr="00C233C2" w:rsidRDefault="0043451A" w:rsidP="0043451A">
            <w:pPr>
              <w:pStyle w:val="Tabletext"/>
              <w:rPr>
                <w:highlight w:val="yellow"/>
                <w:lang w:val="en-AU"/>
              </w:rPr>
            </w:pPr>
            <w:r w:rsidRPr="004032F4">
              <w:rPr>
                <w:noProof/>
              </w:rPr>
              <w:drawing>
                <wp:inline distT="0" distB="0" distL="0" distR="0" wp14:anchorId="7580543F" wp14:editId="572CF8E9">
                  <wp:extent cx="865289" cy="1800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7035" b="19523"/>
                          <a:stretch/>
                        </pic:blipFill>
                        <pic:spPr bwMode="auto">
                          <a:xfrm>
                            <a:off x="0" y="0"/>
                            <a:ext cx="86528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7355DE94" wp14:editId="4048CF19">
                  <wp:extent cx="881116" cy="1800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7035" b="20842"/>
                          <a:stretch/>
                        </pic:blipFill>
                        <pic:spPr bwMode="auto">
                          <a:xfrm>
                            <a:off x="0" y="0"/>
                            <a:ext cx="881116"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443DCB52" wp14:editId="11ADEF72">
                  <wp:extent cx="887009" cy="1800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7035" b="21282"/>
                          <a:stretch/>
                        </pic:blipFill>
                        <pic:spPr bwMode="auto">
                          <a:xfrm>
                            <a:off x="0" y="0"/>
                            <a:ext cx="88700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58C7960B" wp14:editId="7BD41596">
                  <wp:extent cx="877289" cy="1800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8791" b="19103"/>
                          <a:stretch/>
                        </pic:blipFill>
                        <pic:spPr bwMode="auto">
                          <a:xfrm>
                            <a:off x="0" y="0"/>
                            <a:ext cx="877289" cy="18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F289B7A" w14:textId="77777777" w:rsidR="00AF4BAA" w:rsidRPr="00C233C2" w:rsidRDefault="00AF4BAA" w:rsidP="00AF4BAA">
      <w:pPr>
        <w:pStyle w:val="SingleLineText-Half"/>
        <w:rPr>
          <w:lang w:val="en-AU"/>
        </w:rPr>
      </w:pPr>
    </w:p>
    <w:tbl>
      <w:tblPr>
        <w:tblW w:w="9072" w:type="dxa"/>
        <w:tblBorders>
          <w:bottom w:val="single" w:sz="4" w:space="0" w:color="auto"/>
        </w:tblBorders>
        <w:tblLook w:val="04A0" w:firstRow="1" w:lastRow="0" w:firstColumn="1" w:lastColumn="0" w:noHBand="0" w:noVBand="1"/>
      </w:tblPr>
      <w:tblGrid>
        <w:gridCol w:w="9072"/>
      </w:tblGrid>
      <w:tr w:rsidR="00AF4BAA" w:rsidRPr="00C233C2" w14:paraId="26EDAF8A" w14:textId="77777777" w:rsidTr="009C15B4">
        <w:tc>
          <w:tcPr>
            <w:tcW w:w="9026" w:type="dxa"/>
            <w:shd w:val="clear" w:color="auto" w:fill="F2F2F2" w:themeFill="background1" w:themeFillShade="F2"/>
          </w:tcPr>
          <w:p w14:paraId="73E157AE" w14:textId="77777777" w:rsidR="00AF4BAA" w:rsidRPr="00C233C2" w:rsidRDefault="00AF4BAA" w:rsidP="00AF4BAA">
            <w:pPr>
              <w:pStyle w:val="Tableheading-leftaligned"/>
            </w:pPr>
            <w:r w:rsidRPr="00C233C2">
              <w:t>Observation</w:t>
            </w:r>
          </w:p>
        </w:tc>
      </w:tr>
      <w:tr w:rsidR="00AF4BAA" w:rsidRPr="00C233C2" w14:paraId="0972B435" w14:textId="77777777" w:rsidTr="009C15B4">
        <w:tc>
          <w:tcPr>
            <w:tcW w:w="9026" w:type="dxa"/>
            <w:shd w:val="clear" w:color="auto" w:fill="auto"/>
          </w:tcPr>
          <w:p w14:paraId="07740865" w14:textId="77777777" w:rsidR="00AF4BAA" w:rsidRPr="00C233C2" w:rsidRDefault="00AF4BAA" w:rsidP="00AF4BAA">
            <w:pPr>
              <w:pStyle w:val="Tabletext"/>
              <w:rPr>
                <w:lang w:val="en-AU"/>
              </w:rPr>
            </w:pPr>
          </w:p>
        </w:tc>
      </w:tr>
      <w:tr w:rsidR="00AF4BAA" w:rsidRPr="00C233C2" w14:paraId="65D1982D" w14:textId="77777777" w:rsidTr="009C15B4">
        <w:tc>
          <w:tcPr>
            <w:tcW w:w="9026" w:type="dxa"/>
            <w:shd w:val="clear" w:color="auto" w:fill="F2F2F2" w:themeFill="background1" w:themeFillShade="F2"/>
          </w:tcPr>
          <w:p w14:paraId="1077FA7F" w14:textId="77777777" w:rsidR="00AF4BAA" w:rsidRPr="00C233C2" w:rsidRDefault="00AF4BAA" w:rsidP="00AF4BAA">
            <w:pPr>
              <w:pStyle w:val="Tableheading-leftaligned"/>
            </w:pPr>
            <w:r w:rsidRPr="00C233C2">
              <w:t>Implications</w:t>
            </w:r>
          </w:p>
        </w:tc>
      </w:tr>
      <w:tr w:rsidR="00AF4BAA" w:rsidRPr="00C233C2" w14:paraId="72D4F8B9" w14:textId="77777777" w:rsidTr="009C15B4">
        <w:tc>
          <w:tcPr>
            <w:tcW w:w="9026" w:type="dxa"/>
            <w:shd w:val="clear" w:color="auto" w:fill="auto"/>
          </w:tcPr>
          <w:p w14:paraId="34C7DF79" w14:textId="77777777" w:rsidR="00AF4BAA" w:rsidRPr="00C233C2" w:rsidRDefault="00AF4BAA" w:rsidP="006625D3">
            <w:pPr>
              <w:pStyle w:val="Tabletext"/>
              <w:rPr>
                <w:lang w:val="en-AU"/>
              </w:rPr>
            </w:pPr>
          </w:p>
        </w:tc>
      </w:tr>
      <w:tr w:rsidR="00AF4BAA" w:rsidRPr="00C233C2" w14:paraId="7119B5F9" w14:textId="77777777" w:rsidTr="009C15B4">
        <w:tc>
          <w:tcPr>
            <w:tcW w:w="9026" w:type="dxa"/>
            <w:shd w:val="clear" w:color="auto" w:fill="F2F2F2" w:themeFill="background1" w:themeFillShade="F2"/>
          </w:tcPr>
          <w:p w14:paraId="6F56D441" w14:textId="77777777" w:rsidR="00AF4BAA" w:rsidRPr="00C233C2" w:rsidRDefault="00AF4BAA" w:rsidP="00AF4BAA">
            <w:pPr>
              <w:pStyle w:val="Tableheading-leftaligned"/>
            </w:pPr>
            <w:r w:rsidRPr="00C233C2">
              <w:t>Recommendation</w:t>
            </w:r>
          </w:p>
        </w:tc>
      </w:tr>
      <w:tr w:rsidR="00AF4BAA" w:rsidRPr="00C233C2" w14:paraId="47A18C31" w14:textId="77777777" w:rsidTr="009C15B4">
        <w:tc>
          <w:tcPr>
            <w:tcW w:w="9026" w:type="dxa"/>
            <w:shd w:val="clear" w:color="auto" w:fill="auto"/>
          </w:tcPr>
          <w:p w14:paraId="0267151C" w14:textId="77777777" w:rsidR="00AF4BAA" w:rsidRPr="00C233C2" w:rsidRDefault="00AF4BAA" w:rsidP="006625D3">
            <w:pPr>
              <w:pStyle w:val="Tabletext"/>
              <w:rPr>
                <w:lang w:val="en-AU"/>
              </w:rPr>
            </w:pPr>
          </w:p>
        </w:tc>
      </w:tr>
      <w:tr w:rsidR="00AF4BAA" w:rsidRPr="00C233C2" w14:paraId="6844861F" w14:textId="77777777" w:rsidTr="009C15B4">
        <w:tc>
          <w:tcPr>
            <w:tcW w:w="9026" w:type="dxa"/>
            <w:tcBorders>
              <w:bottom w:val="nil"/>
            </w:tcBorders>
            <w:shd w:val="clear" w:color="auto" w:fill="F2F2F2" w:themeFill="background1" w:themeFillShade="F2"/>
          </w:tcPr>
          <w:p w14:paraId="1B8C1669" w14:textId="2E6367DF" w:rsidR="00AF4BAA" w:rsidRPr="00C233C2" w:rsidRDefault="00AF4BAA" w:rsidP="00AF4BAA">
            <w:pPr>
              <w:pStyle w:val="Tableheading-leftaligned"/>
            </w:pPr>
            <w:r w:rsidRPr="00C233C2">
              <w:t xml:space="preserve">Management </w:t>
            </w:r>
            <w:r w:rsidR="008C51C5">
              <w:t>r</w:t>
            </w:r>
            <w:r w:rsidRPr="00C233C2">
              <w:t>esponse</w:t>
            </w:r>
          </w:p>
        </w:tc>
      </w:tr>
      <w:tr w:rsidR="00AF4BAA" w:rsidRPr="00C233C2" w14:paraId="790F43F5" w14:textId="77777777" w:rsidTr="009C15B4">
        <w:tc>
          <w:tcPr>
            <w:tcW w:w="9026" w:type="dxa"/>
            <w:shd w:val="clear" w:color="auto" w:fill="auto"/>
          </w:tcPr>
          <w:p w14:paraId="27DA3425" w14:textId="77777777" w:rsidR="00AF4BAA" w:rsidRPr="00C233C2" w:rsidRDefault="00AF4BAA" w:rsidP="006625D3">
            <w:pPr>
              <w:pStyle w:val="Tabletext"/>
              <w:rPr>
                <w:lang w:val="en-AU"/>
              </w:rPr>
            </w:pPr>
            <w:r w:rsidRPr="00C233C2">
              <w:rPr>
                <w:lang w:val="en-AU"/>
              </w:rPr>
              <w:t>[Agree/Disagree]</w:t>
            </w:r>
          </w:p>
        </w:tc>
      </w:tr>
      <w:tr w:rsidR="00AF4BAA" w:rsidRPr="00C233C2" w14:paraId="2B1FE03F" w14:textId="77777777" w:rsidTr="009C15B4">
        <w:tc>
          <w:tcPr>
            <w:tcW w:w="9026" w:type="dxa"/>
            <w:tcBorders>
              <w:bottom w:val="nil"/>
            </w:tcBorders>
            <w:shd w:val="clear" w:color="auto" w:fill="auto"/>
          </w:tcPr>
          <w:p w14:paraId="59AF0A02" w14:textId="77777777" w:rsidR="00AF4BAA" w:rsidRPr="00C233C2" w:rsidRDefault="00AF4BAA" w:rsidP="006625D3">
            <w:pPr>
              <w:pStyle w:val="Tabletext"/>
              <w:rPr>
                <w:lang w:val="en-AU"/>
              </w:rPr>
            </w:pPr>
            <w:r w:rsidRPr="00C233C2">
              <w:rPr>
                <w:lang w:val="en-AU"/>
              </w:rPr>
              <w:t>[</w:t>
            </w:r>
            <w:r w:rsidRPr="009C15B4">
              <w:rPr>
                <w:rStyle w:val="Italic"/>
              </w:rPr>
              <w:t>Insert response</w:t>
            </w:r>
            <w:r w:rsidRPr="00C233C2">
              <w:rPr>
                <w:lang w:val="en-AU"/>
              </w:rPr>
              <w:t>]</w:t>
            </w:r>
          </w:p>
        </w:tc>
      </w:tr>
    </w:tbl>
    <w:p w14:paraId="00EA8B7C" w14:textId="77777777" w:rsidR="00AF4BAA" w:rsidRPr="00C233C2" w:rsidRDefault="00AF4BAA" w:rsidP="00AF4BAA">
      <w:pPr>
        <w:pStyle w:val="SingleLineText-Half"/>
        <w:rPr>
          <w:lang w:val="en-AU"/>
        </w:rPr>
      </w:pPr>
    </w:p>
    <w:tbl>
      <w:tblPr>
        <w:tblW w:w="9072" w:type="dxa"/>
        <w:tblBorders>
          <w:bottom w:val="single" w:sz="4" w:space="0" w:color="auto"/>
        </w:tblBorders>
        <w:tblLook w:val="04A0" w:firstRow="1" w:lastRow="0" w:firstColumn="1" w:lastColumn="0" w:noHBand="0" w:noVBand="1"/>
      </w:tblPr>
      <w:tblGrid>
        <w:gridCol w:w="4536"/>
        <w:gridCol w:w="4536"/>
      </w:tblGrid>
      <w:tr w:rsidR="00AF4BAA" w:rsidRPr="00C233C2" w14:paraId="40234825" w14:textId="77777777" w:rsidTr="00912965">
        <w:tc>
          <w:tcPr>
            <w:tcW w:w="4536" w:type="dxa"/>
            <w:tcBorders>
              <w:bottom w:val="single" w:sz="18" w:space="0" w:color="EBC500"/>
            </w:tcBorders>
            <w:shd w:val="clear" w:color="auto" w:fill="F2F2F2" w:themeFill="background1" w:themeFillShade="F2"/>
          </w:tcPr>
          <w:p w14:paraId="40F5C92C" w14:textId="3694909B" w:rsidR="00AF4BAA" w:rsidRPr="00C233C2" w:rsidRDefault="00AF4BAA" w:rsidP="00AF4BAA">
            <w:pPr>
              <w:pStyle w:val="Tableheading-leftaligned"/>
            </w:pPr>
            <w:r w:rsidRPr="00C233C2">
              <w:t xml:space="preserve">Person </w:t>
            </w:r>
            <w:r w:rsidR="00EF1782">
              <w:t>r</w:t>
            </w:r>
            <w:r w:rsidRPr="00C233C2">
              <w:t>esponsible:</w:t>
            </w:r>
          </w:p>
        </w:tc>
        <w:tc>
          <w:tcPr>
            <w:tcW w:w="4536" w:type="dxa"/>
            <w:tcBorders>
              <w:bottom w:val="single" w:sz="18" w:space="0" w:color="EBC500"/>
            </w:tcBorders>
            <w:shd w:val="clear" w:color="auto" w:fill="F2F2F2" w:themeFill="background1" w:themeFillShade="F2"/>
          </w:tcPr>
          <w:p w14:paraId="30336E82" w14:textId="7C7C65CB" w:rsidR="00AF4BAA" w:rsidRPr="00C233C2" w:rsidRDefault="00AF4BAA" w:rsidP="00AF4BAA">
            <w:pPr>
              <w:pStyle w:val="Tableheading-leftaligned"/>
            </w:pPr>
            <w:r w:rsidRPr="00C233C2">
              <w:t xml:space="preserve">Date (to be) </w:t>
            </w:r>
            <w:r w:rsidR="00EF1782">
              <w:t>a</w:t>
            </w:r>
            <w:r w:rsidRPr="00C233C2">
              <w:t>ctioned:</w:t>
            </w:r>
          </w:p>
        </w:tc>
      </w:tr>
      <w:tr w:rsidR="00AF4BAA" w:rsidRPr="00C233C2" w14:paraId="53E5C306" w14:textId="77777777" w:rsidTr="00912965">
        <w:trPr>
          <w:trHeight w:val="61"/>
        </w:trPr>
        <w:tc>
          <w:tcPr>
            <w:tcW w:w="4536" w:type="dxa"/>
            <w:tcBorders>
              <w:top w:val="single" w:sz="18" w:space="0" w:color="EBC500"/>
            </w:tcBorders>
            <w:shd w:val="clear" w:color="auto" w:fill="auto"/>
          </w:tcPr>
          <w:p w14:paraId="249381E5" w14:textId="77777777" w:rsidR="00AF4BAA" w:rsidRPr="00C233C2" w:rsidRDefault="00AF4BAA" w:rsidP="00AF4BAA">
            <w:pPr>
              <w:pStyle w:val="Tabletext"/>
              <w:rPr>
                <w:lang w:val="en-AU"/>
              </w:rPr>
            </w:pPr>
            <w:r w:rsidRPr="00C233C2">
              <w:rPr>
                <w:lang w:val="en-AU"/>
              </w:rPr>
              <w:t>[</w:t>
            </w:r>
            <w:r w:rsidRPr="009C15B4">
              <w:rPr>
                <w:rStyle w:val="Italic"/>
              </w:rPr>
              <w:t>Insert Name and role</w:t>
            </w:r>
            <w:r w:rsidRPr="00C233C2">
              <w:rPr>
                <w:lang w:val="en-AU"/>
              </w:rPr>
              <w:t>]</w:t>
            </w:r>
          </w:p>
        </w:tc>
        <w:tc>
          <w:tcPr>
            <w:tcW w:w="4536" w:type="dxa"/>
            <w:tcBorders>
              <w:top w:val="single" w:sz="18" w:space="0" w:color="EBC500"/>
            </w:tcBorders>
            <w:shd w:val="clear" w:color="auto" w:fill="auto"/>
          </w:tcPr>
          <w:p w14:paraId="49EAE87C" w14:textId="77777777" w:rsidR="00AF4BAA" w:rsidRPr="00C233C2" w:rsidRDefault="00AF4BAA" w:rsidP="00AF4BAA">
            <w:pPr>
              <w:pStyle w:val="Tabletext"/>
              <w:rPr>
                <w:lang w:val="en-AU"/>
              </w:rPr>
            </w:pPr>
            <w:r w:rsidRPr="00C233C2">
              <w:rPr>
                <w:lang w:val="en-AU"/>
              </w:rPr>
              <w:t>[</w:t>
            </w:r>
            <w:r w:rsidRPr="009C15B4">
              <w:rPr>
                <w:rStyle w:val="Italic"/>
              </w:rPr>
              <w:t>Insert date</w:t>
            </w:r>
            <w:r w:rsidRPr="00C233C2">
              <w:rPr>
                <w:lang w:val="en-AU"/>
              </w:rPr>
              <w:t>]</w:t>
            </w:r>
          </w:p>
        </w:tc>
      </w:tr>
    </w:tbl>
    <w:p w14:paraId="30779F30" w14:textId="77777777" w:rsidR="00AF4BAA" w:rsidRPr="00C233C2" w:rsidRDefault="00AF4BAA" w:rsidP="00AF4BAA">
      <w:pPr>
        <w:pStyle w:val="SingleLineText-Half"/>
        <w:rPr>
          <w:lang w:val="en-AU"/>
        </w:rPr>
      </w:pPr>
    </w:p>
    <w:p w14:paraId="7822BE63" w14:textId="77777777" w:rsidR="00AF4BAA" w:rsidRPr="00C233C2" w:rsidRDefault="00AF4BAA" w:rsidP="00AF4BAA">
      <w:pPr>
        <w:pStyle w:val="SingleLineText-Half"/>
        <w:rPr>
          <w:lang w:val="en-AU"/>
        </w:rPr>
      </w:pPr>
      <w:r w:rsidRPr="00C233C2">
        <w:rPr>
          <w:lang w:val="en-AU"/>
        </w:rPr>
        <w:br w:type="page"/>
      </w:r>
    </w:p>
    <w:p w14:paraId="67EEE6E1" w14:textId="77777777" w:rsidR="00AF4BAA" w:rsidRPr="00C233C2" w:rsidRDefault="00AF4BAA" w:rsidP="006625D3">
      <w:pPr>
        <w:pStyle w:val="Heading1"/>
        <w:rPr>
          <w:lang w:val="en-AU"/>
        </w:rPr>
      </w:pPr>
      <w:bookmarkStart w:id="15" w:name="_Appendix"/>
      <w:bookmarkStart w:id="16" w:name="_Toc505944752"/>
      <w:bookmarkEnd w:id="13"/>
      <w:bookmarkEnd w:id="15"/>
      <w:r w:rsidRPr="00C233C2">
        <w:rPr>
          <w:lang w:val="en-AU"/>
        </w:rPr>
        <w:lastRenderedPageBreak/>
        <w:t>Appendix</w:t>
      </w:r>
      <w:bookmarkEnd w:id="16"/>
    </w:p>
    <w:p w14:paraId="531C3CF3" w14:textId="77777777" w:rsidR="00AF4BAA" w:rsidRPr="009C15B4" w:rsidRDefault="00AF4BAA" w:rsidP="00B24833">
      <w:pPr>
        <w:pStyle w:val="Heading-LeftSmall"/>
      </w:pPr>
      <w:r w:rsidRPr="009C15B4">
        <w:t>Review of matters raised in prior year management letters</w:t>
      </w:r>
    </w:p>
    <w:p w14:paraId="7D5B0FBD" w14:textId="77777777" w:rsidR="00AF4BAA" w:rsidRPr="00C233C2" w:rsidRDefault="00AF4BAA">
      <w:pPr>
        <w:pStyle w:val="BodyText"/>
        <w:rPr>
          <w:lang w:val="en-AU"/>
        </w:rPr>
      </w:pPr>
      <w:r w:rsidRPr="00C233C2">
        <w:rPr>
          <w:lang w:val="en-AU"/>
        </w:rPr>
        <w:t>The issues in this appendix were raised in previous management letters. For each of these issues, I have determined:</w:t>
      </w:r>
    </w:p>
    <w:p w14:paraId="2977C138" w14:textId="77777777" w:rsidR="00AF4BAA" w:rsidRPr="009C15B4" w:rsidRDefault="00AF4BAA">
      <w:pPr>
        <w:pStyle w:val="Bullet1stlevel"/>
      </w:pPr>
      <w:r w:rsidRPr="00C233C2">
        <w:rPr>
          <w:lang w:val="en-AU"/>
        </w:rPr>
        <w:t>ho</w:t>
      </w:r>
      <w:r w:rsidRPr="009C15B4">
        <w:t>w management has addressed the issue in the current year</w:t>
      </w:r>
    </w:p>
    <w:p w14:paraId="723C490C" w14:textId="77777777" w:rsidR="00AF4BAA" w:rsidRPr="00C233C2" w:rsidRDefault="00AF4BAA">
      <w:pPr>
        <w:pStyle w:val="Bullet1stlevel"/>
        <w:rPr>
          <w:lang w:val="en-AU"/>
        </w:rPr>
      </w:pPr>
      <w:r w:rsidRPr="009C15B4">
        <w:t>what</w:t>
      </w:r>
      <w:r w:rsidRPr="00C233C2">
        <w:rPr>
          <w:lang w:val="en-AU"/>
        </w:rPr>
        <w:t xml:space="preserve"> management still needs to do to address unresolved issues.</w:t>
      </w:r>
    </w:p>
    <w:p w14:paraId="0DCB4B0C" w14:textId="77777777" w:rsidR="00AF4BAA" w:rsidRPr="00C233C2" w:rsidRDefault="00AF4BAA">
      <w:pPr>
        <w:pStyle w:val="SingleLineText-Half"/>
        <w:rPr>
          <w:lang w:val="en-AU"/>
        </w:rPr>
      </w:pPr>
    </w:p>
    <w:tbl>
      <w:tblPr>
        <w:tblW w:w="9072" w:type="dxa"/>
        <w:tblBorders>
          <w:bottom w:val="single" w:sz="4" w:space="0" w:color="auto"/>
        </w:tblBorders>
        <w:tblLook w:val="04A0" w:firstRow="1" w:lastRow="0" w:firstColumn="1" w:lastColumn="0" w:noHBand="0" w:noVBand="1"/>
      </w:tblPr>
      <w:tblGrid>
        <w:gridCol w:w="2324"/>
        <w:gridCol w:w="1787"/>
        <w:gridCol w:w="2693"/>
        <w:gridCol w:w="2268"/>
      </w:tblGrid>
      <w:tr w:rsidR="00AF4BAA" w:rsidRPr="008C51C5" w14:paraId="579E5A54" w14:textId="77777777" w:rsidTr="00912965">
        <w:tc>
          <w:tcPr>
            <w:tcW w:w="2324" w:type="dxa"/>
            <w:tcBorders>
              <w:bottom w:val="single" w:sz="18" w:space="0" w:color="EBC500"/>
            </w:tcBorders>
            <w:shd w:val="clear" w:color="auto" w:fill="F2F2F2" w:themeFill="background1" w:themeFillShade="F2"/>
          </w:tcPr>
          <w:p w14:paraId="4B0ABE3C" w14:textId="46BDBFFE" w:rsidR="00AF4BAA" w:rsidRPr="00B24833" w:rsidRDefault="00AF4BAA">
            <w:pPr>
              <w:pStyle w:val="Tableheading-leftaligned"/>
            </w:pPr>
            <w:r w:rsidRPr="00B24833">
              <w:t xml:space="preserve">Prior </w:t>
            </w:r>
            <w:r w:rsidR="008C51C5">
              <w:t>i</w:t>
            </w:r>
            <w:r w:rsidRPr="00B24833">
              <w:t xml:space="preserve">ssues </w:t>
            </w:r>
            <w:r w:rsidR="008C51C5">
              <w:t>r</w:t>
            </w:r>
            <w:r w:rsidRPr="00B24833">
              <w:t>aised</w:t>
            </w:r>
          </w:p>
        </w:tc>
        <w:tc>
          <w:tcPr>
            <w:tcW w:w="1787" w:type="dxa"/>
            <w:tcBorders>
              <w:bottom w:val="single" w:sz="18" w:space="0" w:color="EBC500"/>
            </w:tcBorders>
            <w:shd w:val="clear" w:color="auto" w:fill="F2F2F2" w:themeFill="background1" w:themeFillShade="F2"/>
          </w:tcPr>
          <w:p w14:paraId="7630EA72" w14:textId="787B586C" w:rsidR="00AF4BAA" w:rsidRPr="00B24833" w:rsidRDefault="00AF4BAA">
            <w:pPr>
              <w:pStyle w:val="Tableheading-leftaligned"/>
            </w:pPr>
            <w:r w:rsidRPr="00B24833">
              <w:t xml:space="preserve">Risk </w:t>
            </w:r>
            <w:r w:rsidR="008C51C5">
              <w:t>a</w:t>
            </w:r>
            <w:r w:rsidRPr="00B24833">
              <w:t>ssessment</w:t>
            </w:r>
          </w:p>
        </w:tc>
        <w:tc>
          <w:tcPr>
            <w:tcW w:w="2693" w:type="dxa"/>
            <w:tcBorders>
              <w:bottom w:val="single" w:sz="18" w:space="0" w:color="EBC500"/>
            </w:tcBorders>
            <w:shd w:val="clear" w:color="auto" w:fill="F2F2F2" w:themeFill="background1" w:themeFillShade="F2"/>
          </w:tcPr>
          <w:p w14:paraId="4D9F11C5" w14:textId="1BBDF736" w:rsidR="00AF4BAA" w:rsidRPr="00B24833" w:rsidRDefault="00AF4BAA">
            <w:pPr>
              <w:pStyle w:val="Tableheading-leftaligned"/>
            </w:pPr>
            <w:r w:rsidRPr="00B24833">
              <w:t xml:space="preserve">Assessment of </w:t>
            </w:r>
            <w:r w:rsidR="008C51C5">
              <w:t>a</w:t>
            </w:r>
            <w:r w:rsidRPr="00B24833">
              <w:t xml:space="preserve">ction </w:t>
            </w:r>
            <w:r w:rsidR="008C51C5">
              <w:t>t</w:t>
            </w:r>
            <w:r w:rsidRPr="00B24833">
              <w:t>aken</w:t>
            </w:r>
          </w:p>
        </w:tc>
        <w:tc>
          <w:tcPr>
            <w:tcW w:w="2268" w:type="dxa"/>
            <w:tcBorders>
              <w:bottom w:val="single" w:sz="18" w:space="0" w:color="EBC500"/>
            </w:tcBorders>
            <w:shd w:val="clear" w:color="auto" w:fill="F2F2F2" w:themeFill="background1" w:themeFillShade="F2"/>
          </w:tcPr>
          <w:p w14:paraId="6A79A43B" w14:textId="77777777" w:rsidR="00AF4BAA" w:rsidRPr="008C51C5" w:rsidRDefault="00AF4BAA">
            <w:pPr>
              <w:pStyle w:val="Tableheading-leftaligned"/>
            </w:pPr>
            <w:r w:rsidRPr="008C51C5">
              <w:t>Recommendation</w:t>
            </w:r>
          </w:p>
        </w:tc>
      </w:tr>
      <w:tr w:rsidR="00AF4BAA" w:rsidRPr="008C51C5" w14:paraId="6621C34C" w14:textId="77777777" w:rsidTr="00912965">
        <w:tc>
          <w:tcPr>
            <w:tcW w:w="2324" w:type="dxa"/>
            <w:tcBorders>
              <w:top w:val="single" w:sz="18" w:space="0" w:color="EBC500"/>
              <w:bottom w:val="nil"/>
            </w:tcBorders>
          </w:tcPr>
          <w:p w14:paraId="70FC1BC2" w14:textId="77777777" w:rsidR="00AF4BAA" w:rsidRPr="009C15B4" w:rsidRDefault="00AF4BAA" w:rsidP="00B24833">
            <w:pPr>
              <w:pStyle w:val="Tabletext"/>
              <w:rPr>
                <w:rStyle w:val="Tabletext-red"/>
              </w:rPr>
            </w:pPr>
            <w:r w:rsidRPr="009C15B4">
              <w:rPr>
                <w:rStyle w:val="Tabletext-red"/>
              </w:rPr>
              <w:t>[Examples]</w:t>
            </w:r>
          </w:p>
        </w:tc>
        <w:tc>
          <w:tcPr>
            <w:tcW w:w="1787" w:type="dxa"/>
            <w:tcBorders>
              <w:top w:val="single" w:sz="18" w:space="0" w:color="EBC500"/>
              <w:bottom w:val="nil"/>
            </w:tcBorders>
          </w:tcPr>
          <w:p w14:paraId="12C1DA1D" w14:textId="77777777" w:rsidR="00AF4BAA" w:rsidRPr="009C15B4" w:rsidRDefault="00AF4BAA" w:rsidP="00B24833">
            <w:pPr>
              <w:pStyle w:val="Tabletext"/>
            </w:pPr>
          </w:p>
        </w:tc>
        <w:tc>
          <w:tcPr>
            <w:tcW w:w="2693" w:type="dxa"/>
            <w:tcBorders>
              <w:top w:val="single" w:sz="18" w:space="0" w:color="EBC500"/>
              <w:bottom w:val="nil"/>
            </w:tcBorders>
          </w:tcPr>
          <w:p w14:paraId="31D94F19" w14:textId="77777777" w:rsidR="00AF4BAA" w:rsidRPr="009C15B4" w:rsidRDefault="00AF4BAA">
            <w:pPr>
              <w:pStyle w:val="Tabletext"/>
            </w:pPr>
          </w:p>
        </w:tc>
        <w:tc>
          <w:tcPr>
            <w:tcW w:w="2268" w:type="dxa"/>
            <w:tcBorders>
              <w:top w:val="single" w:sz="18" w:space="0" w:color="EBC500"/>
              <w:bottom w:val="nil"/>
            </w:tcBorders>
          </w:tcPr>
          <w:p w14:paraId="78BC2D46" w14:textId="77777777" w:rsidR="00AF4BAA" w:rsidRPr="009C15B4" w:rsidRDefault="00AF4BAA">
            <w:pPr>
              <w:pStyle w:val="Tabletext"/>
            </w:pPr>
          </w:p>
        </w:tc>
      </w:tr>
      <w:tr w:rsidR="008C51C5" w:rsidRPr="00C233C2" w14:paraId="57FC0A7D" w14:textId="77777777" w:rsidTr="00912965">
        <w:tc>
          <w:tcPr>
            <w:tcW w:w="2324" w:type="dxa"/>
            <w:tcBorders>
              <w:top w:val="nil"/>
              <w:bottom w:val="nil"/>
            </w:tcBorders>
          </w:tcPr>
          <w:p w14:paraId="384E37F7" w14:textId="77777777" w:rsidR="008C51C5" w:rsidRPr="009C15B4" w:rsidRDefault="008C51C5" w:rsidP="00B24833">
            <w:pPr>
              <w:pStyle w:val="Tabletext"/>
            </w:pPr>
            <w:r w:rsidRPr="009C15B4">
              <w:t>Asset disposals not authorised</w:t>
            </w:r>
          </w:p>
        </w:tc>
        <w:tc>
          <w:tcPr>
            <w:tcW w:w="1787" w:type="dxa"/>
            <w:tcBorders>
              <w:top w:val="nil"/>
              <w:bottom w:val="nil"/>
            </w:tcBorders>
          </w:tcPr>
          <w:p w14:paraId="2BC5D426" w14:textId="49D838C6" w:rsidR="008C51C5" w:rsidRPr="00C233C2" w:rsidRDefault="008C51C5" w:rsidP="008C51C5">
            <w:pPr>
              <w:pStyle w:val="Tabletext"/>
              <w:rPr>
                <w:lang w:val="en-AU"/>
              </w:rPr>
            </w:pPr>
            <w:r w:rsidRPr="004032F4">
              <w:rPr>
                <w:noProof/>
              </w:rPr>
              <w:drawing>
                <wp:inline distT="0" distB="0" distL="0" distR="0" wp14:anchorId="5ED12B0A" wp14:editId="196D17F2">
                  <wp:extent cx="865289" cy="1800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7035" b="19523"/>
                          <a:stretch/>
                        </pic:blipFill>
                        <pic:spPr bwMode="auto">
                          <a:xfrm>
                            <a:off x="0" y="0"/>
                            <a:ext cx="86528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093C5551" wp14:editId="6AA1B2F4">
                  <wp:extent cx="881116" cy="1800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7035" b="20842"/>
                          <a:stretch/>
                        </pic:blipFill>
                        <pic:spPr bwMode="auto">
                          <a:xfrm>
                            <a:off x="0" y="0"/>
                            <a:ext cx="881116"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585B3320" wp14:editId="3DC52F76">
                  <wp:extent cx="887009" cy="18000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7035" b="21282"/>
                          <a:stretch/>
                        </pic:blipFill>
                        <pic:spPr bwMode="auto">
                          <a:xfrm>
                            <a:off x="0" y="0"/>
                            <a:ext cx="88700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50BA9DBB" wp14:editId="2241DCF0">
                  <wp:extent cx="877289" cy="1800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8791" b="19103"/>
                          <a:stretch/>
                        </pic:blipFill>
                        <pic:spPr bwMode="auto">
                          <a:xfrm>
                            <a:off x="0" y="0"/>
                            <a:ext cx="877289"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Borders>
              <w:top w:val="nil"/>
              <w:bottom w:val="nil"/>
            </w:tcBorders>
          </w:tcPr>
          <w:p w14:paraId="5F689257" w14:textId="77777777" w:rsidR="008C51C5" w:rsidRPr="009C15B4" w:rsidRDefault="008C51C5" w:rsidP="00B24833">
            <w:pPr>
              <w:pStyle w:val="Tabletext"/>
            </w:pPr>
            <w:r w:rsidRPr="009C15B4">
              <w:t>Further issues identified this year</w:t>
            </w:r>
          </w:p>
        </w:tc>
        <w:tc>
          <w:tcPr>
            <w:tcW w:w="2268" w:type="dxa"/>
            <w:tcBorders>
              <w:top w:val="nil"/>
              <w:bottom w:val="nil"/>
            </w:tcBorders>
          </w:tcPr>
          <w:p w14:paraId="49C2F9F5" w14:textId="77777777" w:rsidR="008C51C5" w:rsidRPr="009C15B4" w:rsidRDefault="008C51C5">
            <w:pPr>
              <w:pStyle w:val="Tabletext"/>
            </w:pPr>
            <w:r w:rsidRPr="009C15B4">
              <w:t>Refer to Issue 1</w:t>
            </w:r>
          </w:p>
        </w:tc>
      </w:tr>
      <w:tr w:rsidR="008C51C5" w:rsidRPr="00C233C2" w14:paraId="2DD29C11" w14:textId="77777777" w:rsidTr="00912965">
        <w:tc>
          <w:tcPr>
            <w:tcW w:w="2324" w:type="dxa"/>
            <w:tcBorders>
              <w:top w:val="nil"/>
            </w:tcBorders>
          </w:tcPr>
          <w:p w14:paraId="7B2B391E" w14:textId="77777777" w:rsidR="008C51C5" w:rsidRPr="009C15B4" w:rsidRDefault="008C51C5" w:rsidP="00B24833">
            <w:pPr>
              <w:pStyle w:val="Tabletext"/>
            </w:pPr>
            <w:r w:rsidRPr="009C15B4">
              <w:t>Approval of manual journals</w:t>
            </w:r>
          </w:p>
        </w:tc>
        <w:tc>
          <w:tcPr>
            <w:tcW w:w="1787" w:type="dxa"/>
            <w:tcBorders>
              <w:top w:val="nil"/>
            </w:tcBorders>
          </w:tcPr>
          <w:p w14:paraId="443B40B0" w14:textId="5907CBC2" w:rsidR="008C51C5" w:rsidRPr="00C233C2" w:rsidRDefault="008C51C5" w:rsidP="008C51C5">
            <w:pPr>
              <w:pStyle w:val="Tabletext"/>
              <w:rPr>
                <w:lang w:val="en-AU"/>
              </w:rPr>
            </w:pPr>
            <w:r w:rsidRPr="004032F4">
              <w:rPr>
                <w:noProof/>
              </w:rPr>
              <w:drawing>
                <wp:inline distT="0" distB="0" distL="0" distR="0" wp14:anchorId="077EC715" wp14:editId="25A819D7">
                  <wp:extent cx="865289" cy="1800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7035" b="19523"/>
                          <a:stretch/>
                        </pic:blipFill>
                        <pic:spPr bwMode="auto">
                          <a:xfrm>
                            <a:off x="0" y="0"/>
                            <a:ext cx="86528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3CF42333" wp14:editId="7CF72A0C">
                  <wp:extent cx="881116" cy="1800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7035" b="20842"/>
                          <a:stretch/>
                        </pic:blipFill>
                        <pic:spPr bwMode="auto">
                          <a:xfrm>
                            <a:off x="0" y="0"/>
                            <a:ext cx="881116"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31151C5A" wp14:editId="11ED6444">
                  <wp:extent cx="887009" cy="1800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7035" b="21282"/>
                          <a:stretch/>
                        </pic:blipFill>
                        <pic:spPr bwMode="auto">
                          <a:xfrm>
                            <a:off x="0" y="0"/>
                            <a:ext cx="887009"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4032F4">
              <w:rPr>
                <w:noProof/>
              </w:rPr>
              <w:drawing>
                <wp:inline distT="0" distB="0" distL="0" distR="0" wp14:anchorId="5B2C47B0" wp14:editId="4CC7139D">
                  <wp:extent cx="877289" cy="1800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8791" b="19103"/>
                          <a:stretch/>
                        </pic:blipFill>
                        <pic:spPr bwMode="auto">
                          <a:xfrm>
                            <a:off x="0" y="0"/>
                            <a:ext cx="877289"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Borders>
              <w:top w:val="nil"/>
            </w:tcBorders>
          </w:tcPr>
          <w:p w14:paraId="302D8577" w14:textId="77777777" w:rsidR="008C51C5" w:rsidRPr="009C15B4" w:rsidRDefault="008C51C5" w:rsidP="00B24833">
            <w:pPr>
              <w:pStyle w:val="Tabletext"/>
            </w:pPr>
            <w:r w:rsidRPr="009C15B4">
              <w:t>Matter has been addressed by Management</w:t>
            </w:r>
          </w:p>
        </w:tc>
        <w:tc>
          <w:tcPr>
            <w:tcW w:w="2268" w:type="dxa"/>
            <w:tcBorders>
              <w:top w:val="nil"/>
            </w:tcBorders>
          </w:tcPr>
          <w:p w14:paraId="5D6604CA" w14:textId="77777777" w:rsidR="008C51C5" w:rsidRPr="009C15B4" w:rsidRDefault="008C51C5">
            <w:pPr>
              <w:pStyle w:val="Tabletext"/>
            </w:pPr>
            <w:r w:rsidRPr="009C15B4">
              <w:t>Nil as matter addressed</w:t>
            </w:r>
          </w:p>
        </w:tc>
      </w:tr>
    </w:tbl>
    <w:p w14:paraId="0FD708BB" w14:textId="77777777" w:rsidR="00DD1F01" w:rsidRPr="00C233C2" w:rsidRDefault="00DD1F01" w:rsidP="009C15B4">
      <w:pPr>
        <w:pStyle w:val="SingleLineText-Half"/>
        <w:rPr>
          <w:lang w:val="en-AU"/>
        </w:rPr>
      </w:pPr>
    </w:p>
    <w:sectPr w:rsidR="00DD1F01" w:rsidRPr="00C233C2" w:rsidSect="00DD1F01">
      <w:headerReference w:type="default" r:id="rId38"/>
      <w:footerReference w:type="default" r:id="rId39"/>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E7C3" w14:textId="77777777" w:rsidR="00AB0F55" w:rsidRDefault="00AB0F55"/>
  </w:endnote>
  <w:endnote w:type="continuationSeparator" w:id="0">
    <w:p w14:paraId="0F651978" w14:textId="77777777" w:rsidR="00AB0F55" w:rsidRDefault="00AB0F55" w:rsidP="0094183A">
      <w:r>
        <w:continuationSeparator/>
      </w:r>
    </w:p>
    <w:p w14:paraId="348ECB57" w14:textId="77777777" w:rsidR="00AB0F55" w:rsidRDefault="00AB0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1A82" w14:textId="73A45B2A" w:rsidR="00D31863" w:rsidRPr="009C15B4" w:rsidRDefault="00B47976" w:rsidP="009C15B4">
    <w:pPr>
      <w:pStyle w:val="Tabletext"/>
      <w:rPr>
        <w:rStyle w:val="Italic"/>
      </w:rPr>
    </w:pPr>
    <w:r>
      <w:rPr>
        <w:rStyle w:val="Italic"/>
      </w:rPr>
      <w:t>16</w:t>
    </w:r>
    <w:r w:rsidR="00D31863" w:rsidRPr="009C15B4">
      <w:rPr>
        <w:rStyle w:val="Italic"/>
      </w:rPr>
      <w:t>/05/18</w:t>
    </w:r>
    <w:r w:rsidR="00D31863" w:rsidRPr="009C15B4">
      <w:rPr>
        <w:rStyle w:val="Italic"/>
      </w:rPr>
      <w:tab/>
    </w:r>
    <w:r w:rsidR="00D31863" w:rsidRPr="009C15B4">
      <w:rPr>
        <w:rStyle w:val="Italic"/>
      </w:rPr>
      <w:tab/>
    </w:r>
    <w:r w:rsidR="00D31863">
      <w:rPr>
        <w:rStyle w:val="Italic"/>
      </w:rPr>
      <w:tab/>
    </w:r>
    <w:r w:rsidR="00D31863">
      <w:rPr>
        <w:rStyle w:val="Italic"/>
      </w:rPr>
      <w:tab/>
    </w:r>
    <w:r w:rsidR="00D31863">
      <w:rPr>
        <w:rStyle w:val="Italic"/>
      </w:rPr>
      <w:tab/>
    </w:r>
    <w:r w:rsidR="00D31863">
      <w:rPr>
        <w:rStyle w:val="Italic"/>
      </w:rPr>
      <w:tab/>
    </w:r>
    <w:r w:rsidR="00D31863">
      <w:rPr>
        <w:rStyle w:val="Italic"/>
      </w:rPr>
      <w:tab/>
    </w:r>
    <w:r w:rsidR="00D31863">
      <w:rPr>
        <w:rStyle w:val="Italic"/>
      </w:rPr>
      <w:tab/>
    </w:r>
    <w:r w:rsidR="00D31863">
      <w:rPr>
        <w:rStyle w:val="Italic"/>
      </w:rPr>
      <w:tab/>
    </w:r>
    <w:r w:rsidR="00D31863">
      <w:rPr>
        <w:rStyle w:val="Italic"/>
      </w:rPr>
      <w:tab/>
    </w:r>
    <w:r w:rsidR="00D31863" w:rsidRPr="009C15B4">
      <w:rPr>
        <w:rStyle w:val="Italic"/>
      </w:rPr>
      <w:t>D1804682 Version 3</w:t>
    </w:r>
    <w:r w:rsidR="00DA1DD1">
      <w:rPr>
        <w:rStyle w:val="Italic"/>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51E2" w14:textId="77777777" w:rsidR="00D31863" w:rsidRDefault="00D31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CBE3" w14:textId="1025A21C" w:rsidR="00D31863" w:rsidRPr="00EF358B" w:rsidRDefault="00D31863">
    <w:pPr>
      <w:pStyle w:val="Footer"/>
      <w:ind w:left="-567"/>
    </w:pPr>
    <w:r>
      <w:rPr>
        <w:noProof/>
        <w:lang w:eastAsia="en-AU"/>
      </w:rPr>
      <w:drawing>
        <wp:inline distT="0" distB="0" distL="0" distR="0" wp14:anchorId="22138037" wp14:editId="612A80F7">
          <wp:extent cx="6483350" cy="201295"/>
          <wp:effectExtent l="0" t="0" r="0" b="8255"/>
          <wp:docPr id="319" name="Picture 319" descr="FooterNormalLett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NormalLetter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0" cy="20129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8AD7" w14:textId="77777777" w:rsidR="00D31863" w:rsidRDefault="00D318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4778" w14:textId="77777777" w:rsidR="00D31863" w:rsidRPr="00573130" w:rsidRDefault="00D31863" w:rsidP="00912965">
    <w:pPr>
      <w:pStyle w:val="Footer"/>
    </w:pPr>
    <w:r>
      <w:rPr>
        <w:noProof/>
        <w:lang w:val="en-AU" w:eastAsia="en-AU"/>
      </w:rPr>
      <w:drawing>
        <wp:anchor distT="0" distB="0" distL="114300" distR="114300" simplePos="0" relativeHeight="251668480" behindDoc="0" locked="0" layoutInCell="1" allowOverlap="1" wp14:anchorId="722BDF9C" wp14:editId="50AFDAD4">
          <wp:simplePos x="0" y="0"/>
          <wp:positionH relativeFrom="column">
            <wp:posOffset>-945515</wp:posOffset>
          </wp:positionH>
          <wp:positionV relativeFrom="paragraph">
            <wp:posOffset>-3475355</wp:posOffset>
          </wp:positionV>
          <wp:extent cx="7654104" cy="3995206"/>
          <wp:effectExtent l="0" t="0" r="4445" b="5715"/>
          <wp:wrapNone/>
          <wp:docPr id="31" name="Picture 31" descr="C:\Users\jmalcol\AppData\Local\Microsoft\Windows\INetCache\Content.Word\Client Service Plan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lcol\AppData\Local\Microsoft\Windows\INetCache\Content.Word\Client Service Plan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104" cy="399520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7137" w14:textId="77777777" w:rsidR="00D31863" w:rsidRPr="00306F2D" w:rsidRDefault="00D31863" w:rsidP="00912965">
    <w:pPr>
      <w:pStyle w:val="Footer"/>
      <w:tabs>
        <w:tab w:val="right" w:pos="14742"/>
      </w:tabs>
      <w:jc w:val="both"/>
      <w:rPr>
        <w:rFonts w:eastAsia="Times New Roman"/>
        <w:i/>
        <w:lang w:val="en-AU" w:bidi="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39F5" w14:textId="77777777" w:rsidR="00D31863" w:rsidRPr="00CB0535" w:rsidRDefault="00D31863" w:rsidP="0091296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D2CA" w14:textId="77777777" w:rsidR="00D31863" w:rsidRPr="00301D9A" w:rsidRDefault="00D31863" w:rsidP="00301D9A">
    <w:pP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1AE3" w14:textId="77777777" w:rsidR="00AB0F55" w:rsidRDefault="00AB0F55" w:rsidP="0094183A">
      <w:r>
        <w:separator/>
      </w:r>
    </w:p>
  </w:footnote>
  <w:footnote w:type="continuationSeparator" w:id="0">
    <w:p w14:paraId="5EFA1D0F" w14:textId="77777777" w:rsidR="00AB0F55" w:rsidRDefault="00AB0F55" w:rsidP="0094183A">
      <w:r>
        <w:continuationSeparator/>
      </w:r>
    </w:p>
    <w:p w14:paraId="3C39A73C" w14:textId="77777777" w:rsidR="00AB0F55" w:rsidRDefault="00AB0F55"/>
  </w:footnote>
  <w:footnote w:id="1">
    <w:tbl>
      <w:tblPr>
        <w:tblW w:w="0" w:type="auto"/>
        <w:tblLook w:val="04A0" w:firstRow="1" w:lastRow="0" w:firstColumn="1" w:lastColumn="0" w:noHBand="0" w:noVBand="1"/>
      </w:tblPr>
      <w:tblGrid>
        <w:gridCol w:w="9073"/>
      </w:tblGrid>
      <w:tr w:rsidR="00D31863" w14:paraId="2FCEBF7D" w14:textId="77777777" w:rsidTr="00912965">
        <w:tc>
          <w:tcPr>
            <w:tcW w:w="9287" w:type="dxa"/>
            <w:shd w:val="clear" w:color="auto" w:fill="auto"/>
          </w:tcPr>
          <w:p w14:paraId="08D007FA" w14:textId="77777777" w:rsidR="00D31863" w:rsidRDefault="00D31863">
            <w:pPr>
              <w:pStyle w:val="FootnoteText"/>
            </w:pPr>
            <w:r>
              <w:rPr>
                <w:rStyle w:val="FootnoteReference"/>
              </w:rPr>
              <w:footnoteRef/>
            </w:r>
            <w:r>
              <w:t xml:space="preserve"> </w:t>
            </w:r>
            <w:hyperlink r:id="rId1" w:history="1">
              <w:r>
                <w:rPr>
                  <w:rStyle w:val="Hyperlink"/>
                  <w:szCs w:val="18"/>
                </w:rPr>
                <w:t>ASA 260</w:t>
              </w:r>
            </w:hyperlink>
            <w:r w:rsidRPr="00403015">
              <w:rPr>
                <w:szCs w:val="18"/>
              </w:rPr>
              <w:t xml:space="preserve"> includes guidance on how to identify the appropriate person(s) to communicate with.</w:t>
            </w:r>
          </w:p>
        </w:tc>
      </w:tr>
    </w:tbl>
    <w:p w14:paraId="2994E4B2" w14:textId="77777777" w:rsidR="00D31863" w:rsidRPr="00403015" w:rsidRDefault="00D31863" w:rsidP="00AF4BAA">
      <w:pPr>
        <w:pStyle w:val="FootnoteText"/>
      </w:pPr>
    </w:p>
  </w:footnote>
  <w:footnote w:id="2">
    <w:p w14:paraId="501642AD" w14:textId="77777777" w:rsidR="00D31863" w:rsidRDefault="00D31863" w:rsidP="00AF4BAA">
      <w:pPr>
        <w:pStyle w:val="FootnoteText"/>
      </w:pPr>
      <w:r>
        <w:rPr>
          <w:rStyle w:val="FootnoteReference"/>
        </w:rPr>
        <w:footnoteRef/>
      </w:r>
      <w:r>
        <w:t xml:space="preserve"> Only include this second sentence if we intend on sending a draft of the AG’s Report to the client.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8ABB" w14:textId="77777777" w:rsidR="00D31863" w:rsidRDefault="00D3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AC26" w14:textId="77777777" w:rsidR="00D31863" w:rsidRDefault="00D31863" w:rsidP="00912965">
    <w:pPr>
      <w:pStyle w:val="Header"/>
      <w:ind w:right="-283"/>
      <w:jc w:val="right"/>
    </w:pPr>
    <w:r>
      <w:rPr>
        <w:noProof/>
        <w:lang w:val="en-AU" w:eastAsia="en-AU"/>
      </w:rPr>
      <w:drawing>
        <wp:inline distT="0" distB="0" distL="0" distR="0" wp14:anchorId="69C5AD23" wp14:editId="5F90070F">
          <wp:extent cx="803275" cy="1219200"/>
          <wp:effectExtent l="0" t="0" r="0" b="0"/>
          <wp:docPr id="6" name="Picture 6" descr="LogoForLetterhe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Letterhead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1219200"/>
                  </a:xfrm>
                  <a:prstGeom prst="rect">
                    <a:avLst/>
                  </a:prstGeom>
                  <a:noFill/>
                  <a:ln>
                    <a:noFill/>
                  </a:ln>
                </pic:spPr>
              </pic:pic>
            </a:graphicData>
          </a:graphic>
        </wp:inline>
      </w:drawing>
    </w:r>
  </w:p>
  <w:p w14:paraId="02F6F0B8" w14:textId="77777777" w:rsidR="00D31863" w:rsidRPr="004A2032" w:rsidRDefault="00D31863" w:rsidP="00912965">
    <w:pPr>
      <w:pStyle w:val="Header"/>
      <w:tabs>
        <w:tab w:val="left" w:pos="8340"/>
      </w:tabs>
      <w:ind w:right="-284"/>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F8CA" w14:textId="77777777" w:rsidR="00D31863" w:rsidRDefault="00D318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5657" w14:textId="77777777" w:rsidR="00D31863" w:rsidRPr="000A5F8E" w:rsidRDefault="00D31863" w:rsidP="00912965"/>
  <w:p w14:paraId="4D354CC1" w14:textId="77777777" w:rsidR="00D31863" w:rsidRDefault="00D31863" w:rsidP="00912965">
    <w:pPr>
      <w:pStyle w:val="Header"/>
    </w:pPr>
    <w:r w:rsidRPr="00DC07AD">
      <w:rPr>
        <w:noProof/>
        <w:lang w:val="en-AU" w:eastAsia="en-AU"/>
      </w:rPr>
      <w:drawing>
        <wp:anchor distT="0" distB="0" distL="114300" distR="114300" simplePos="0" relativeHeight="251665408" behindDoc="1" locked="0" layoutInCell="1" allowOverlap="1" wp14:anchorId="1B4BCD92" wp14:editId="461A1887">
          <wp:simplePos x="0" y="0"/>
          <wp:positionH relativeFrom="column">
            <wp:posOffset>-29845</wp:posOffset>
          </wp:positionH>
          <wp:positionV relativeFrom="paragraph">
            <wp:posOffset>112004</wp:posOffset>
          </wp:positionV>
          <wp:extent cx="1784350" cy="3194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1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E596A" w14:textId="77777777" w:rsidR="00D31863" w:rsidRDefault="00D31863" w:rsidP="00912965">
    <w:pPr>
      <w:pStyle w:val="Header"/>
    </w:pPr>
  </w:p>
  <w:p w14:paraId="5748EE0E" w14:textId="77777777" w:rsidR="00D31863" w:rsidRDefault="00D31863" w:rsidP="00912965">
    <w:pPr>
      <w:pStyle w:val="Header"/>
    </w:pPr>
  </w:p>
  <w:p w14:paraId="23E171EB" w14:textId="77777777" w:rsidR="00D31863" w:rsidRPr="007E728C" w:rsidRDefault="00D31863" w:rsidP="009129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E9EC" w14:textId="77777777" w:rsidR="00D31863" w:rsidRDefault="00D318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E3A7" w14:textId="77777777" w:rsidR="00D31863" w:rsidRPr="00526891" w:rsidRDefault="00D31863" w:rsidP="00912965">
    <w:pPr>
      <w:pStyle w:val="Header"/>
      <w:rPr>
        <w:b/>
        <w:noProof/>
        <w:color w:val="808080" w:themeColor="background1" w:themeShade="80"/>
        <w:lang w:eastAsia="en-AU"/>
      </w:rPr>
    </w:pPr>
    <w:r w:rsidRPr="00526891">
      <w:rPr>
        <w:b/>
        <w:noProof/>
        <w:color w:val="808080" w:themeColor="background1" w:themeShade="80"/>
        <w:lang w:val="en-AU" w:eastAsia="en-AU"/>
      </w:rPr>
      <mc:AlternateContent>
        <mc:Choice Requires="wps">
          <w:drawing>
            <wp:anchor distT="0" distB="0" distL="114300" distR="114300" simplePos="0" relativeHeight="251666432" behindDoc="0" locked="0" layoutInCell="1" allowOverlap="1" wp14:anchorId="47DCACFC" wp14:editId="77E51EB4">
              <wp:simplePos x="0" y="0"/>
              <wp:positionH relativeFrom="column">
                <wp:posOffset>5080</wp:posOffset>
              </wp:positionH>
              <wp:positionV relativeFrom="paragraph">
                <wp:posOffset>331470</wp:posOffset>
              </wp:positionV>
              <wp:extent cx="5729605" cy="45085"/>
              <wp:effectExtent l="5080" t="7620" r="8890" b="13970"/>
              <wp:wrapNone/>
              <wp:docPr id="55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45085"/>
                      </a:xfrm>
                      <a:prstGeom prst="roundRect">
                        <a:avLst>
                          <a:gd name="adj" fmla="val 16667"/>
                        </a:avLst>
                      </a:prstGeom>
                      <a:solidFill>
                        <a:srgbClr val="E2002B"/>
                      </a:solidFill>
                      <a:ln w="9525">
                        <a:solidFill>
                          <a:srgbClr val="E2002B"/>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BBD59C" id="Rounded Rectangle 12" o:spid="_x0000_s1026" style="position:absolute;margin-left:.4pt;margin-top:26.1pt;width:451.1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" fillcolor="#e2002b" strokecolor="#e2002b"/>
          </w:pict>
        </mc:Fallback>
      </mc:AlternateContent>
    </w:r>
    <w:r w:rsidRPr="00526891">
      <w:rPr>
        <w:b/>
        <w:noProof/>
        <w:color w:val="808080" w:themeColor="background1" w:themeShade="80"/>
        <w:lang w:val="en-AU" w:eastAsia="en-AU"/>
      </w:rPr>
      <w:drawing>
        <wp:anchor distT="0" distB="0" distL="114300" distR="114300" simplePos="0" relativeHeight="251667456" behindDoc="1" locked="0" layoutInCell="1" allowOverlap="1" wp14:anchorId="2BD7D375" wp14:editId="11D7F0EB">
          <wp:simplePos x="0" y="0"/>
          <wp:positionH relativeFrom="column">
            <wp:posOffset>3956050</wp:posOffset>
          </wp:positionH>
          <wp:positionV relativeFrom="paragraph">
            <wp:posOffset>-80975</wp:posOffset>
          </wp:positionV>
          <wp:extent cx="1784350" cy="319405"/>
          <wp:effectExtent l="0" t="0" r="0" b="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1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64C92" w14:textId="77777777" w:rsidR="00D31863" w:rsidRPr="00657864" w:rsidRDefault="00D31863" w:rsidP="00912965">
    <w:pPr>
      <w:pStyle w:val="Header"/>
      <w:rPr>
        <w:color w:val="808080" w:themeColor="background1" w:themeShade="80"/>
        <w:sz w:val="14"/>
        <w:szCs w:val="14"/>
      </w:rPr>
    </w:pPr>
    <w:r w:rsidRPr="00657864">
      <w:rPr>
        <w:b/>
        <w:noProof/>
        <w:color w:val="808080" w:themeColor="background1" w:themeShade="80"/>
        <w:sz w:val="14"/>
        <w:szCs w:val="14"/>
        <w:lang w:eastAsia="en-AU"/>
      </w:rPr>
      <w:t>Our insights inform and challenge government to improve outcomes for citizens</w:t>
    </w:r>
  </w:p>
  <w:p w14:paraId="3A243AC8" w14:textId="77777777" w:rsidR="00D31863" w:rsidRDefault="00D31863">
    <w:pPr>
      <w:pStyle w:val="Header"/>
    </w:pPr>
  </w:p>
  <w:p w14:paraId="1AEFD7E9" w14:textId="77777777" w:rsidR="00D31863" w:rsidRPr="007E728C" w:rsidRDefault="00D31863" w:rsidP="009129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7D44" w14:textId="77777777" w:rsidR="00D31863" w:rsidRPr="00526891" w:rsidRDefault="00D31863" w:rsidP="00912965">
    <w:pPr>
      <w:pStyle w:val="Header"/>
      <w:rPr>
        <w:b/>
        <w:noProof/>
        <w:color w:val="808080" w:themeColor="background1" w:themeShade="80"/>
        <w:lang w:eastAsia="en-AU"/>
      </w:rPr>
    </w:pPr>
    <w:r w:rsidRPr="00526891">
      <w:rPr>
        <w:b/>
        <w:noProof/>
        <w:color w:val="808080" w:themeColor="background1" w:themeShade="80"/>
        <w:lang w:val="en-AU" w:eastAsia="en-AU"/>
      </w:rPr>
      <mc:AlternateContent>
        <mc:Choice Requires="wps">
          <w:drawing>
            <wp:anchor distT="0" distB="0" distL="114300" distR="114300" simplePos="0" relativeHeight="251662336" behindDoc="0" locked="0" layoutInCell="1" allowOverlap="1" wp14:anchorId="244230CE" wp14:editId="1A57029D">
              <wp:simplePos x="0" y="0"/>
              <wp:positionH relativeFrom="column">
                <wp:posOffset>5080</wp:posOffset>
              </wp:positionH>
              <wp:positionV relativeFrom="paragraph">
                <wp:posOffset>331470</wp:posOffset>
              </wp:positionV>
              <wp:extent cx="5729605" cy="45085"/>
              <wp:effectExtent l="5080" t="7620" r="8890" b="13970"/>
              <wp:wrapNone/>
              <wp:docPr id="67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45085"/>
                      </a:xfrm>
                      <a:prstGeom prst="roundRect">
                        <a:avLst>
                          <a:gd name="adj" fmla="val 16667"/>
                        </a:avLst>
                      </a:prstGeom>
                      <a:solidFill>
                        <a:srgbClr val="E2002B"/>
                      </a:solidFill>
                      <a:ln w="9525">
                        <a:solidFill>
                          <a:srgbClr val="E2002B"/>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A4836" id="Rounded Rectangle 12" o:spid="_x0000_s1026" style="position:absolute;margin-left:.4pt;margin-top:26.1pt;width:451.1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" fillcolor="#e2002b" strokecolor="#e2002b"/>
          </w:pict>
        </mc:Fallback>
      </mc:AlternateContent>
    </w:r>
    <w:r w:rsidRPr="00526891">
      <w:rPr>
        <w:b/>
        <w:noProof/>
        <w:color w:val="808080" w:themeColor="background1" w:themeShade="80"/>
        <w:lang w:val="en-AU" w:eastAsia="en-AU"/>
      </w:rPr>
      <w:drawing>
        <wp:anchor distT="0" distB="0" distL="114300" distR="114300" simplePos="0" relativeHeight="251663360" behindDoc="1" locked="0" layoutInCell="1" allowOverlap="1" wp14:anchorId="170C0838" wp14:editId="43A41540">
          <wp:simplePos x="0" y="0"/>
          <wp:positionH relativeFrom="column">
            <wp:posOffset>3956050</wp:posOffset>
          </wp:positionH>
          <wp:positionV relativeFrom="paragraph">
            <wp:posOffset>-80975</wp:posOffset>
          </wp:positionV>
          <wp:extent cx="1784350" cy="319405"/>
          <wp:effectExtent l="0" t="0" r="0"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1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C442F" w14:textId="77777777" w:rsidR="00D31863" w:rsidRPr="00657864" w:rsidRDefault="00D31863" w:rsidP="00912965">
    <w:pPr>
      <w:pStyle w:val="Header"/>
      <w:rPr>
        <w:color w:val="808080" w:themeColor="background1" w:themeShade="80"/>
        <w:sz w:val="14"/>
        <w:szCs w:val="14"/>
      </w:rPr>
    </w:pPr>
    <w:r w:rsidRPr="00657864">
      <w:rPr>
        <w:b/>
        <w:noProof/>
        <w:color w:val="808080" w:themeColor="background1" w:themeShade="80"/>
        <w:sz w:val="14"/>
        <w:szCs w:val="14"/>
        <w:lang w:eastAsia="en-AU"/>
      </w:rPr>
      <w:t>Our insights inform and challenge government to improve outcomes for citizens</w:t>
    </w:r>
  </w:p>
  <w:p w14:paraId="5E90BEE7" w14:textId="77777777" w:rsidR="00D31863" w:rsidRDefault="00D31863" w:rsidP="00912965">
    <w:pPr>
      <w:pStyle w:val="Header"/>
    </w:pPr>
  </w:p>
  <w:p w14:paraId="71F884A6" w14:textId="77777777" w:rsidR="00D31863" w:rsidRDefault="00D31863">
    <w:pPr>
      <w:pStyle w:val="Header"/>
    </w:pPr>
  </w:p>
  <w:p w14:paraId="6605C140" w14:textId="77777777" w:rsidR="00D31863" w:rsidRPr="00C96297" w:rsidRDefault="00D31863" w:rsidP="00C96297">
    <w:pPr>
      <w:pStyle w:val="Header"/>
      <w:tabs>
        <w:tab w:val="left" w:pos="5715"/>
      </w:tabs>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1B0"/>
    <w:multiLevelType w:val="multilevel"/>
    <w:tmpl w:val="4CF858AC"/>
    <w:lvl w:ilvl="0">
      <w:start w:val="1"/>
      <w:numFmt w:val="decimal"/>
      <w:pStyle w:val="Heading1-NumberedRED"/>
      <w:lvlText w:val="%1"/>
      <w:lvlJc w:val="left"/>
      <w:pPr>
        <w:ind w:left="567" w:hanging="567"/>
      </w:pPr>
      <w:rPr>
        <w:rFonts w:ascii="Arial" w:hAnsi="Arial" w:hint="default"/>
        <w:b/>
        <w:i w:val="0"/>
        <w:color w:val="E2002B" w:themeColor="accent1"/>
        <w:sz w:val="28"/>
      </w:rPr>
    </w:lvl>
    <w:lvl w:ilvl="1">
      <w:start w:val="1"/>
      <w:numFmt w:val="decimal"/>
      <w:pStyle w:val="Heading2-Numbered"/>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 w15:restartNumberingAfterBreak="0">
    <w:nsid w:val="09912521"/>
    <w:multiLevelType w:val="multilevel"/>
    <w:tmpl w:val="3514AC04"/>
    <w:lvl w:ilvl="0">
      <w:start w:val="1"/>
      <w:numFmt w:val="decimal"/>
      <w:pStyle w:val="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0AF76970"/>
    <w:multiLevelType w:val="multilevel"/>
    <w:tmpl w:val="51A24EBA"/>
    <w:lvl w:ilvl="0">
      <w:start w:val="1"/>
      <w:numFmt w:val="decimal"/>
      <w:lvlText w:val="%1."/>
      <w:lvlJc w:val="left"/>
      <w:pPr>
        <w:ind w:left="357" w:hanging="357"/>
      </w:pPr>
      <w:rPr>
        <w:rFonts w:ascii="Arial" w:hAnsi="Arial"/>
        <w:sz w:val="20"/>
      </w:rPr>
    </w:lvl>
    <w:lvl w:ilvl="1">
      <w:start w:val="1"/>
      <w:numFmt w:val="lowerLetter"/>
      <w:lvlText w:val="%2)"/>
      <w:lvlJc w:val="left"/>
      <w:pPr>
        <w:ind w:left="924" w:hanging="567"/>
      </w:pPr>
      <w:rPr>
        <w:rFonts w:hint="default"/>
      </w:rPr>
    </w:lvl>
    <w:lvl w:ilvl="2">
      <w:start w:val="1"/>
      <w:numFmt w:val="none"/>
      <w:lvlRestart w:val="0"/>
      <w:lvlText w:val=""/>
      <w:lvlJc w:val="right"/>
      <w:pPr>
        <w:ind w:left="924" w:hanging="567"/>
      </w:pPr>
      <w:rPr>
        <w:rFonts w:hint="default"/>
      </w:rPr>
    </w:lvl>
    <w:lvl w:ilvl="3">
      <w:start w:val="1"/>
      <w:numFmt w:val="none"/>
      <w:lvlRestart w:val="0"/>
      <w:lvlText w:val=""/>
      <w:lvlJc w:val="left"/>
      <w:pPr>
        <w:ind w:left="924" w:hanging="567"/>
      </w:pPr>
      <w:rPr>
        <w:rFonts w:hint="default"/>
      </w:rPr>
    </w:lvl>
    <w:lvl w:ilvl="4">
      <w:start w:val="1"/>
      <w:numFmt w:val="none"/>
      <w:lvlRestart w:val="0"/>
      <w:lvlText w:val=""/>
      <w:lvlJc w:val="left"/>
      <w:pPr>
        <w:ind w:left="924" w:hanging="567"/>
      </w:pPr>
      <w:rPr>
        <w:rFonts w:hint="default"/>
      </w:rPr>
    </w:lvl>
    <w:lvl w:ilvl="5">
      <w:start w:val="1"/>
      <w:numFmt w:val="none"/>
      <w:lvlRestart w:val="0"/>
      <w:lvlText w:val=""/>
      <w:lvlJc w:val="right"/>
      <w:pPr>
        <w:ind w:left="924" w:hanging="567"/>
      </w:pPr>
      <w:rPr>
        <w:rFonts w:hint="default"/>
      </w:rPr>
    </w:lvl>
    <w:lvl w:ilvl="6">
      <w:start w:val="1"/>
      <w:numFmt w:val="none"/>
      <w:lvlRestart w:val="0"/>
      <w:lvlText w:val=""/>
      <w:lvlJc w:val="left"/>
      <w:pPr>
        <w:ind w:left="924" w:hanging="567"/>
      </w:pPr>
      <w:rPr>
        <w:rFonts w:hint="default"/>
      </w:rPr>
    </w:lvl>
    <w:lvl w:ilvl="7">
      <w:start w:val="1"/>
      <w:numFmt w:val="none"/>
      <w:lvlRestart w:val="0"/>
      <w:lvlText w:val=""/>
      <w:lvlJc w:val="left"/>
      <w:pPr>
        <w:ind w:left="924" w:hanging="567"/>
      </w:pPr>
      <w:rPr>
        <w:rFonts w:hint="default"/>
      </w:rPr>
    </w:lvl>
    <w:lvl w:ilvl="8">
      <w:start w:val="1"/>
      <w:numFmt w:val="none"/>
      <w:lvlRestart w:val="0"/>
      <w:lvlText w:val=""/>
      <w:lvlJc w:val="right"/>
      <w:pPr>
        <w:ind w:left="924" w:hanging="567"/>
      </w:pPr>
      <w:rPr>
        <w:rFonts w:hint="default"/>
      </w:rPr>
    </w:lvl>
  </w:abstractNum>
  <w:abstractNum w:abstractNumId="3" w15:restartNumberingAfterBreak="0">
    <w:nsid w:val="0B47665B"/>
    <w:multiLevelType w:val="hybridMultilevel"/>
    <w:tmpl w:val="81367CC4"/>
    <w:lvl w:ilvl="0" w:tplc="CE6EE3B8">
      <w:start w:val="1"/>
      <w:numFmt w:val="bullet"/>
      <w:lvlText w:val=""/>
      <w:lvlJc w:val="left"/>
      <w:pPr>
        <w:ind w:left="360" w:hanging="360"/>
      </w:pPr>
      <w:rPr>
        <w:rFonts w:ascii="Symbol" w:hAnsi="Symbol" w:hint="default"/>
        <w:color w:val="E2002B" w:themeColor="accent1"/>
        <w:sz w:val="18"/>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CE5982"/>
    <w:multiLevelType w:val="hybridMultilevel"/>
    <w:tmpl w:val="54747B02"/>
    <w:lvl w:ilvl="0" w:tplc="9004663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6154DE"/>
    <w:multiLevelType w:val="multilevel"/>
    <w:tmpl w:val="BE80AAEE"/>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color w:val="auto"/>
      </w:rPr>
    </w:lvl>
    <w:lvl w:ilvl="2">
      <w:start w:val="1"/>
      <w:numFmt w:val="bullet"/>
      <w:lvlText w:val="-"/>
      <w:lvlJc w:val="left"/>
      <w:pPr>
        <w:tabs>
          <w:tab w:val="num" w:pos="1701"/>
        </w:tabs>
        <w:ind w:left="1701" w:hanging="567"/>
      </w:pPr>
      <w:rPr>
        <w:rFonts w:ascii="Courier New" w:hAnsi="Courier New" w:hint="default"/>
        <w:color w:val="auto"/>
      </w:rPr>
    </w:lvl>
    <w:lvl w:ilvl="3">
      <w:start w:val="1"/>
      <w:numFmt w:val="bullet"/>
      <w:lvlText w:val="-"/>
      <w:lvlJc w:val="left"/>
      <w:pPr>
        <w:tabs>
          <w:tab w:val="num" w:pos="2268"/>
        </w:tabs>
        <w:ind w:left="2268" w:hanging="567"/>
      </w:pPr>
      <w:rPr>
        <w:rFonts w:ascii="Courier New" w:hAnsi="Courier New" w:hint="default"/>
        <w:color w:val="auto"/>
      </w:rPr>
    </w:lvl>
    <w:lvl w:ilvl="4">
      <w:start w:val="1"/>
      <w:numFmt w:val="bullet"/>
      <w:lvlText w:val="-"/>
      <w:lvlJc w:val="left"/>
      <w:pPr>
        <w:tabs>
          <w:tab w:val="num" w:pos="2835"/>
        </w:tabs>
        <w:ind w:left="2835" w:hanging="567"/>
      </w:pPr>
      <w:rPr>
        <w:rFonts w:ascii="Courier New" w:hAnsi="Courier New" w:hint="default"/>
        <w:color w:val="auto"/>
      </w:rPr>
    </w:lvl>
    <w:lvl w:ilvl="5">
      <w:start w:val="1"/>
      <w:numFmt w:val="bullet"/>
      <w:lvlText w:val="-"/>
      <w:lvlJc w:val="left"/>
      <w:pPr>
        <w:tabs>
          <w:tab w:val="num" w:pos="3402"/>
        </w:tabs>
        <w:ind w:left="3402" w:hanging="567"/>
      </w:pPr>
      <w:rPr>
        <w:rFonts w:ascii="Courier New" w:hAnsi="Courier New" w:hint="default"/>
        <w:color w:val="auto"/>
      </w:rPr>
    </w:lvl>
    <w:lvl w:ilvl="6">
      <w:start w:val="1"/>
      <w:numFmt w:val="bullet"/>
      <w:lvlText w:val="-"/>
      <w:lvlJc w:val="left"/>
      <w:pPr>
        <w:tabs>
          <w:tab w:val="num" w:pos="3969"/>
        </w:tabs>
        <w:ind w:left="3969" w:hanging="567"/>
      </w:pPr>
      <w:rPr>
        <w:rFonts w:ascii="Courier New" w:hAnsi="Courier New" w:hint="default"/>
        <w:color w:val="auto"/>
      </w:rPr>
    </w:lvl>
    <w:lvl w:ilvl="7">
      <w:start w:val="1"/>
      <w:numFmt w:val="bullet"/>
      <w:lvlText w:val="-"/>
      <w:lvlJc w:val="left"/>
      <w:pPr>
        <w:tabs>
          <w:tab w:val="num" w:pos="4536"/>
        </w:tabs>
        <w:ind w:left="4536" w:hanging="567"/>
      </w:pPr>
      <w:rPr>
        <w:rFonts w:ascii="Courier New" w:hAnsi="Courier New" w:hint="default"/>
        <w:color w:val="auto"/>
      </w:rPr>
    </w:lvl>
    <w:lvl w:ilvl="8">
      <w:start w:val="1"/>
      <w:numFmt w:val="bullet"/>
      <w:lvlText w:val="-"/>
      <w:lvlJc w:val="left"/>
      <w:pPr>
        <w:tabs>
          <w:tab w:val="num" w:pos="5103"/>
        </w:tabs>
        <w:ind w:left="5103" w:hanging="567"/>
      </w:pPr>
      <w:rPr>
        <w:rFonts w:ascii="Courier New" w:hAnsi="Courier New" w:hint="default"/>
        <w:color w:val="auto"/>
      </w:rPr>
    </w:lvl>
  </w:abstractNum>
  <w:abstractNum w:abstractNumId="6" w15:restartNumberingAfterBreak="0">
    <w:nsid w:val="0EC83EFC"/>
    <w:multiLevelType w:val="multilevel"/>
    <w:tmpl w:val="F2902AB6"/>
    <w:lvl w:ilvl="0">
      <w:numFmt w:val="bullet"/>
      <w:pStyle w:val="Bullet1stlevel"/>
      <w:lvlText w:val="•"/>
      <w:lvlJc w:val="left"/>
      <w:pPr>
        <w:ind w:left="567" w:hanging="567"/>
      </w:pPr>
      <w:rPr>
        <w:rFonts w:ascii="Arial" w:hAnsi="Arial" w:hint="default"/>
        <w:sz w:val="18"/>
      </w:rPr>
    </w:lvl>
    <w:lvl w:ilvl="1">
      <w:start w:val="1"/>
      <w:numFmt w:val="bullet"/>
      <w:pStyle w:val="Bullet2ndlevel"/>
      <w:lvlText w:val="-"/>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Courier New" w:hAnsi="Courier New" w:hint="default"/>
      </w:rPr>
    </w:lvl>
    <w:lvl w:ilvl="4">
      <w:start w:val="1"/>
      <w:numFmt w:val="bullet"/>
      <w:lvlText w:val="-"/>
      <w:lvlJc w:val="left"/>
      <w:pPr>
        <w:ind w:left="2835" w:hanging="567"/>
      </w:pPr>
      <w:rPr>
        <w:rFonts w:ascii="Courier New" w:hAnsi="Courier New" w:hint="default"/>
      </w:rPr>
    </w:lvl>
    <w:lvl w:ilvl="5">
      <w:start w:val="1"/>
      <w:numFmt w:val="bullet"/>
      <w:lvlText w:val="-"/>
      <w:lvlJc w:val="left"/>
      <w:pPr>
        <w:ind w:left="3402" w:hanging="567"/>
      </w:pPr>
      <w:rPr>
        <w:rFonts w:ascii="Courier New" w:hAnsi="Courier New" w:hint="default"/>
      </w:rPr>
    </w:lvl>
    <w:lvl w:ilvl="6">
      <w:start w:val="1"/>
      <w:numFmt w:val="bullet"/>
      <w:lvlText w:val="-"/>
      <w:lvlJc w:val="left"/>
      <w:pPr>
        <w:ind w:left="3969" w:hanging="567"/>
      </w:pPr>
      <w:rPr>
        <w:rFonts w:ascii="Courier New" w:hAnsi="Courier New" w:hint="default"/>
      </w:rPr>
    </w:lvl>
    <w:lvl w:ilvl="7">
      <w:start w:val="1"/>
      <w:numFmt w:val="bullet"/>
      <w:lvlText w:val="-"/>
      <w:lvlJc w:val="left"/>
      <w:pPr>
        <w:ind w:left="4536" w:hanging="567"/>
      </w:pPr>
      <w:rPr>
        <w:rFonts w:ascii="Courier New" w:hAnsi="Courier New" w:hint="default"/>
      </w:rPr>
    </w:lvl>
    <w:lvl w:ilvl="8">
      <w:start w:val="1"/>
      <w:numFmt w:val="bullet"/>
      <w:lvlText w:val="-"/>
      <w:lvlJc w:val="left"/>
      <w:pPr>
        <w:ind w:left="5103" w:hanging="567"/>
      </w:pPr>
      <w:rPr>
        <w:rFonts w:ascii="Courier New" w:hAnsi="Courier New" w:hint="default"/>
      </w:rPr>
    </w:lvl>
  </w:abstractNum>
  <w:abstractNum w:abstractNumId="7" w15:restartNumberingAfterBreak="0">
    <w:nsid w:val="179D24D7"/>
    <w:multiLevelType w:val="multilevel"/>
    <w:tmpl w:val="86A28B5E"/>
    <w:lvl w:ilvl="0">
      <w:numFmt w:val="bullet"/>
      <w:lvlText w:val="•"/>
      <w:lvlJc w:val="left"/>
      <w:pPr>
        <w:tabs>
          <w:tab w:val="num" w:pos="357"/>
        </w:tabs>
        <w:ind w:left="357" w:hanging="357"/>
      </w:pPr>
      <w:rPr>
        <w:rFonts w:ascii="Arial" w:hAnsi="Arial" w:hint="default"/>
        <w:color w:val="auto"/>
        <w:sz w:val="18"/>
      </w:rPr>
    </w:lvl>
    <w:lvl w:ilvl="1">
      <w:start w:val="1"/>
      <w:numFmt w:val="bullet"/>
      <w:lvlText w:val="-"/>
      <w:lvlJc w:val="left"/>
      <w:pPr>
        <w:tabs>
          <w:tab w:val="num" w:pos="924"/>
        </w:tabs>
        <w:ind w:left="924" w:hanging="357"/>
      </w:pPr>
      <w:rPr>
        <w:rFonts w:ascii="Courier New" w:hAnsi="Courier New" w:hint="default"/>
      </w:rPr>
    </w:lvl>
    <w:lvl w:ilvl="2">
      <w:start w:val="1"/>
      <w:numFmt w:val="bullet"/>
      <w:lvlText w:val="-"/>
      <w:lvlJc w:val="left"/>
      <w:pPr>
        <w:tabs>
          <w:tab w:val="num" w:pos="1491"/>
        </w:tabs>
        <w:ind w:left="1491" w:hanging="357"/>
      </w:pPr>
      <w:rPr>
        <w:rFonts w:ascii="Courier New" w:hAnsi="Courier New" w:hint="default"/>
      </w:rPr>
    </w:lvl>
    <w:lvl w:ilvl="3">
      <w:start w:val="1"/>
      <w:numFmt w:val="bullet"/>
      <w:lvlText w:val="-"/>
      <w:lvlJc w:val="left"/>
      <w:pPr>
        <w:tabs>
          <w:tab w:val="num" w:pos="2058"/>
        </w:tabs>
        <w:ind w:left="2058" w:hanging="357"/>
      </w:pPr>
      <w:rPr>
        <w:rFonts w:ascii="Courier New" w:hAnsi="Courier New" w:hint="default"/>
      </w:rPr>
    </w:lvl>
    <w:lvl w:ilvl="4">
      <w:start w:val="1"/>
      <w:numFmt w:val="bullet"/>
      <w:lvlText w:val="-"/>
      <w:lvlJc w:val="left"/>
      <w:pPr>
        <w:tabs>
          <w:tab w:val="num" w:pos="2625"/>
        </w:tabs>
        <w:ind w:left="2625" w:hanging="357"/>
      </w:pPr>
      <w:rPr>
        <w:rFonts w:ascii="Courier New" w:hAnsi="Courier New" w:hint="default"/>
      </w:rPr>
    </w:lvl>
    <w:lvl w:ilvl="5">
      <w:start w:val="1"/>
      <w:numFmt w:val="bullet"/>
      <w:lvlText w:val="-"/>
      <w:lvlJc w:val="left"/>
      <w:pPr>
        <w:tabs>
          <w:tab w:val="num" w:pos="3192"/>
        </w:tabs>
        <w:ind w:left="3192" w:hanging="357"/>
      </w:pPr>
      <w:rPr>
        <w:rFonts w:ascii="Courier New" w:hAnsi="Courier New" w:hint="default"/>
      </w:rPr>
    </w:lvl>
    <w:lvl w:ilvl="6">
      <w:start w:val="1"/>
      <w:numFmt w:val="bullet"/>
      <w:lvlText w:val="-"/>
      <w:lvlJc w:val="left"/>
      <w:pPr>
        <w:tabs>
          <w:tab w:val="num" w:pos="3759"/>
        </w:tabs>
        <w:ind w:left="3759" w:hanging="357"/>
      </w:pPr>
      <w:rPr>
        <w:rFonts w:ascii="Courier New" w:hAnsi="Courier New" w:hint="default"/>
      </w:rPr>
    </w:lvl>
    <w:lvl w:ilvl="7">
      <w:start w:val="1"/>
      <w:numFmt w:val="bullet"/>
      <w:lvlText w:val="-"/>
      <w:lvlJc w:val="left"/>
      <w:pPr>
        <w:tabs>
          <w:tab w:val="num" w:pos="4326"/>
        </w:tabs>
        <w:ind w:left="4326" w:hanging="357"/>
      </w:pPr>
      <w:rPr>
        <w:rFonts w:ascii="Courier New" w:hAnsi="Courier New" w:hint="default"/>
      </w:rPr>
    </w:lvl>
    <w:lvl w:ilvl="8">
      <w:start w:val="1"/>
      <w:numFmt w:val="bullet"/>
      <w:lvlText w:val="-"/>
      <w:lvlJc w:val="left"/>
      <w:pPr>
        <w:tabs>
          <w:tab w:val="num" w:pos="4893"/>
        </w:tabs>
        <w:ind w:left="4893" w:hanging="357"/>
      </w:pPr>
      <w:rPr>
        <w:rFonts w:ascii="Courier New" w:hAnsi="Courier New" w:hint="default"/>
      </w:rPr>
    </w:lvl>
  </w:abstractNum>
  <w:abstractNum w:abstractNumId="8" w15:restartNumberingAfterBreak="0">
    <w:nsid w:val="1DA733DB"/>
    <w:multiLevelType w:val="hybridMultilevel"/>
    <w:tmpl w:val="BA8403B4"/>
    <w:lvl w:ilvl="0" w:tplc="8A2AEAD6">
      <w:start w:val="1"/>
      <w:numFmt w:val="lowerLetter"/>
      <w:pStyle w:val="TableNote-Alpha"/>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A3D06"/>
    <w:multiLevelType w:val="hybridMultilevel"/>
    <w:tmpl w:val="6AB88BF0"/>
    <w:lvl w:ilvl="0" w:tplc="E5545F66">
      <w:start w:val="1"/>
      <w:numFmt w:val="bullet"/>
      <w:lvlText w:val="£"/>
      <w:lvlJc w:val="left"/>
      <w:pPr>
        <w:ind w:left="5039" w:hanging="360"/>
      </w:pPr>
      <w:rPr>
        <w:rFonts w:ascii="Wingdings" w:hAnsi="Wingdings" w:hint="default"/>
        <w:color w:val="E2002B"/>
        <w:sz w:val="16"/>
      </w:rPr>
    </w:lvl>
    <w:lvl w:ilvl="1" w:tplc="FFCE33A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96704D"/>
    <w:multiLevelType w:val="multilevel"/>
    <w:tmpl w:val="AF76D06E"/>
    <w:lvl w:ilvl="0">
      <w:start w:val="1"/>
      <w:numFmt w:val="decimal"/>
      <w:lvlText w:val="%1)"/>
      <w:lvlJc w:val="left"/>
      <w:pPr>
        <w:ind w:left="567" w:hanging="567"/>
      </w:pPr>
      <w:rPr>
        <w:rFonts w:hint="default"/>
      </w:rPr>
    </w:lvl>
    <w:lvl w:ilvl="1">
      <w:start w:val="1"/>
      <w:numFmt w:val="lowerLetter"/>
      <w:pStyle w:val="Numberered-alpha"/>
      <w:lvlText w:val="%2)"/>
      <w:lvlJc w:val="left"/>
      <w:pPr>
        <w:ind w:left="1134" w:hanging="567"/>
      </w:pPr>
      <w:rPr>
        <w:rFonts w:hint="default"/>
      </w:rPr>
    </w:lvl>
    <w:lvl w:ilvl="2">
      <w:start w:val="1"/>
      <w:numFmt w:val="lowerRoman"/>
      <w:pStyle w:val="Numbered-i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21237736"/>
    <w:multiLevelType w:val="multilevel"/>
    <w:tmpl w:val="0A385258"/>
    <w:lvl w:ilvl="0">
      <w:start w:val="1"/>
      <w:numFmt w:val="bullet"/>
      <w:pStyle w:val="Tablebullet"/>
      <w:lvlText w:val="•"/>
      <w:lvlJc w:val="left"/>
      <w:pPr>
        <w:ind w:left="357" w:hanging="357"/>
      </w:pPr>
      <w:rPr>
        <w:rFonts w:ascii="Arial" w:hAnsi="Arial" w:hint="default"/>
        <w:sz w:val="18"/>
      </w:rPr>
    </w:lvl>
    <w:lvl w:ilvl="1">
      <w:start w:val="1"/>
      <w:numFmt w:val="bullet"/>
      <w:pStyle w:val="Tablebullet-2ndlevel"/>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Courier New" w:hAnsi="Courier New" w:hint="default"/>
      </w:rPr>
    </w:lvl>
    <w:lvl w:ilvl="4">
      <w:start w:val="1"/>
      <w:numFmt w:val="bullet"/>
      <w:lvlText w:val="-"/>
      <w:lvlJc w:val="left"/>
      <w:pPr>
        <w:ind w:left="1785" w:hanging="357"/>
      </w:pPr>
      <w:rPr>
        <w:rFonts w:ascii="Courier New" w:hAnsi="Courier New" w:hint="default"/>
      </w:rPr>
    </w:lvl>
    <w:lvl w:ilvl="5">
      <w:start w:val="1"/>
      <w:numFmt w:val="bullet"/>
      <w:lvlText w:val="-"/>
      <w:lvlJc w:val="left"/>
      <w:pPr>
        <w:ind w:left="2142" w:hanging="357"/>
      </w:pPr>
      <w:rPr>
        <w:rFonts w:ascii="Courier New" w:hAnsi="Courier New" w:hint="default"/>
      </w:rPr>
    </w:lvl>
    <w:lvl w:ilvl="6">
      <w:start w:val="1"/>
      <w:numFmt w:val="bullet"/>
      <w:lvlText w:val="-"/>
      <w:lvlJc w:val="left"/>
      <w:pPr>
        <w:ind w:left="2499" w:hanging="357"/>
      </w:pPr>
      <w:rPr>
        <w:rFonts w:ascii="Courier New" w:hAnsi="Courier New" w:hint="default"/>
      </w:rPr>
    </w:lvl>
    <w:lvl w:ilvl="7">
      <w:start w:val="1"/>
      <w:numFmt w:val="bullet"/>
      <w:lvlText w:val="-"/>
      <w:lvlJc w:val="left"/>
      <w:pPr>
        <w:ind w:left="2856" w:hanging="357"/>
      </w:pPr>
      <w:rPr>
        <w:rFonts w:ascii="Courier New" w:hAnsi="Courier New" w:hint="default"/>
      </w:rPr>
    </w:lvl>
    <w:lvl w:ilvl="8">
      <w:start w:val="1"/>
      <w:numFmt w:val="bullet"/>
      <w:lvlText w:val="-"/>
      <w:lvlJc w:val="left"/>
      <w:pPr>
        <w:ind w:left="3213" w:hanging="357"/>
      </w:pPr>
      <w:rPr>
        <w:rFonts w:ascii="Courier New" w:hAnsi="Courier New" w:hint="default"/>
      </w:rPr>
    </w:lvl>
  </w:abstractNum>
  <w:abstractNum w:abstractNumId="12" w15:restartNumberingAfterBreak="0">
    <w:nsid w:val="21E4651D"/>
    <w:multiLevelType w:val="hybridMultilevel"/>
    <w:tmpl w:val="C3926766"/>
    <w:lvl w:ilvl="0" w:tplc="0B3AF52C">
      <w:start w:val="1"/>
      <w:numFmt w:val="decimal"/>
      <w:lvlText w:val="%1"/>
      <w:lvlJc w:val="left"/>
      <w:pPr>
        <w:ind w:left="924" w:hanging="56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986B12"/>
    <w:multiLevelType w:val="multilevel"/>
    <w:tmpl w:val="059C7C40"/>
    <w:lvl w:ilvl="0">
      <w:start w:val="1"/>
      <w:numFmt w:val="bullet"/>
      <w:lvlText w:val="£"/>
      <w:lvlJc w:val="left"/>
      <w:pPr>
        <w:ind w:left="567" w:hanging="567"/>
      </w:pPr>
      <w:rPr>
        <w:rFonts w:ascii="Wingdings" w:hAnsi="Wingdings" w:hint="default"/>
        <w:color w:val="E2002B"/>
        <w:sz w:val="16"/>
      </w:rPr>
    </w:lvl>
    <w:lvl w:ilvl="1">
      <w:start w:val="1"/>
      <w:numFmt w:val="bullet"/>
      <w:lvlText w:val="-"/>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Courier New" w:hAnsi="Courier New" w:hint="default"/>
      </w:rPr>
    </w:lvl>
    <w:lvl w:ilvl="4">
      <w:start w:val="1"/>
      <w:numFmt w:val="bullet"/>
      <w:lvlText w:val="-"/>
      <w:lvlJc w:val="left"/>
      <w:pPr>
        <w:ind w:left="2835" w:hanging="567"/>
      </w:pPr>
      <w:rPr>
        <w:rFonts w:ascii="Courier New" w:hAnsi="Courier New" w:hint="default"/>
      </w:rPr>
    </w:lvl>
    <w:lvl w:ilvl="5">
      <w:start w:val="1"/>
      <w:numFmt w:val="bullet"/>
      <w:lvlText w:val="-"/>
      <w:lvlJc w:val="left"/>
      <w:pPr>
        <w:ind w:left="3402" w:hanging="567"/>
      </w:pPr>
      <w:rPr>
        <w:rFonts w:ascii="Courier New" w:hAnsi="Courier New" w:hint="default"/>
      </w:rPr>
    </w:lvl>
    <w:lvl w:ilvl="6">
      <w:start w:val="1"/>
      <w:numFmt w:val="bullet"/>
      <w:lvlText w:val="-"/>
      <w:lvlJc w:val="left"/>
      <w:pPr>
        <w:ind w:left="3969" w:hanging="567"/>
      </w:pPr>
      <w:rPr>
        <w:rFonts w:ascii="Courier New" w:hAnsi="Courier New" w:hint="default"/>
      </w:rPr>
    </w:lvl>
    <w:lvl w:ilvl="7">
      <w:start w:val="1"/>
      <w:numFmt w:val="bullet"/>
      <w:lvlText w:val="-"/>
      <w:lvlJc w:val="left"/>
      <w:pPr>
        <w:ind w:left="4536" w:hanging="567"/>
      </w:pPr>
      <w:rPr>
        <w:rFonts w:ascii="Courier New" w:hAnsi="Courier New" w:hint="default"/>
      </w:rPr>
    </w:lvl>
    <w:lvl w:ilvl="8">
      <w:start w:val="1"/>
      <w:numFmt w:val="bullet"/>
      <w:lvlText w:val="-"/>
      <w:lvlJc w:val="left"/>
      <w:pPr>
        <w:ind w:left="5103" w:hanging="567"/>
      </w:pPr>
      <w:rPr>
        <w:rFonts w:ascii="Courier New" w:hAnsi="Courier New" w:hint="default"/>
      </w:rPr>
    </w:lvl>
  </w:abstractNum>
  <w:abstractNum w:abstractNumId="14" w15:restartNumberingAfterBreak="0">
    <w:nsid w:val="2F230D21"/>
    <w:multiLevelType w:val="hybridMultilevel"/>
    <w:tmpl w:val="637E39AC"/>
    <w:lvl w:ilvl="0" w:tplc="DB80638E">
      <w:start w:val="1"/>
      <w:numFmt w:val="bullet"/>
      <w:lvlText w:val="•"/>
      <w:lvlJc w:val="left"/>
      <w:pPr>
        <w:ind w:left="360" w:hanging="360"/>
      </w:pPr>
      <w:rPr>
        <w:rFonts w:ascii="Arial" w:hAnsi="Arial" w:hint="default"/>
        <w:sz w:val="18"/>
      </w:rPr>
    </w:lvl>
    <w:lvl w:ilvl="1" w:tplc="08723D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853D0E"/>
    <w:multiLevelType w:val="multilevel"/>
    <w:tmpl w:val="61322E0A"/>
    <w:lvl w:ilvl="0">
      <w:start w:val="1"/>
      <w:numFmt w:val="none"/>
      <w:lvlText w:val="%1H"/>
      <w:lvlJc w:val="left"/>
      <w:pPr>
        <w:ind w:left="340" w:hanging="340"/>
      </w:pPr>
      <w:rPr>
        <w:rFonts w:hint="default"/>
      </w:rPr>
    </w:lvl>
    <w:lvl w:ilvl="1">
      <w:start w:val="1"/>
      <w:numFmt w:val="none"/>
      <w:lvlText w:val="%2L"/>
      <w:lvlJc w:val="left"/>
      <w:pPr>
        <w:ind w:left="340" w:hanging="340"/>
      </w:pPr>
      <w:rPr>
        <w:rFonts w:hint="default"/>
      </w:rPr>
    </w:lvl>
    <w:lvl w:ilvl="2">
      <w:start w:val="1"/>
      <w:numFmt w:val="none"/>
      <w:pStyle w:val="TableNote-na"/>
      <w:lvlText w:val="N/A"/>
      <w:lvlJc w:val="left"/>
      <w:pPr>
        <w:ind w:left="340" w:hanging="340"/>
      </w:pPr>
      <w:rPr>
        <w:rFonts w:hint="default"/>
      </w:rPr>
    </w:lvl>
    <w:lvl w:ilvl="3">
      <w:start w:val="1"/>
      <w:numFmt w:val="none"/>
      <w:pStyle w:val="TableNote-na"/>
      <w:lvlText w:val="na"/>
      <w:lvlJc w:val="left"/>
      <w:pPr>
        <w:ind w:left="340" w:hanging="340"/>
      </w:pPr>
      <w:rPr>
        <w:rFonts w:hint="default"/>
      </w:rPr>
    </w:lvl>
    <w:lvl w:ilvl="4">
      <w:start w:val="1"/>
      <w:numFmt w:val="none"/>
      <w:lvlText w:val="*"/>
      <w:lvlJc w:val="left"/>
      <w:pPr>
        <w:ind w:left="340" w:hanging="340"/>
      </w:pPr>
      <w:rPr>
        <w:rFonts w:hint="default"/>
      </w:rPr>
    </w:lvl>
    <w:lvl w:ilvl="5">
      <w:start w:val="1"/>
      <w:numFmt w:val="none"/>
      <w:pStyle w:val="TableNote"/>
      <w:lvlText w:val="**"/>
      <w:lvlJc w:val="left"/>
      <w:pPr>
        <w:ind w:left="340" w:hanging="340"/>
      </w:pPr>
      <w:rPr>
        <w:rFonts w:hint="default"/>
      </w:rPr>
    </w:lvl>
    <w:lvl w:ilvl="6">
      <w:start w:val="1"/>
      <w:numFmt w:val="none"/>
      <w:pStyle w:val="TableNote"/>
      <w:lvlText w:val="***"/>
      <w:lvlJc w:val="left"/>
      <w:pPr>
        <w:ind w:left="340" w:hanging="340"/>
      </w:pPr>
      <w:rPr>
        <w:rFonts w:hint="default"/>
      </w:rPr>
    </w:lvl>
    <w:lvl w:ilvl="7">
      <w:start w:val="1"/>
      <w:numFmt w:val="none"/>
      <w:lvlRestart w:val="0"/>
      <w:lvlText w:val="FTE:"/>
      <w:lvlJc w:val="left"/>
      <w:pPr>
        <w:ind w:left="340" w:hanging="340"/>
      </w:pPr>
      <w:rPr>
        <w:rFonts w:hint="default"/>
      </w:rPr>
    </w:lvl>
    <w:lvl w:ilvl="8">
      <w:start w:val="1"/>
      <w:numFmt w:val="none"/>
      <w:lvlRestart w:val="0"/>
      <w:lvlText w:val="Key:"/>
      <w:lvlJc w:val="left"/>
      <w:pPr>
        <w:tabs>
          <w:tab w:val="num" w:pos="5103"/>
        </w:tabs>
        <w:ind w:left="340" w:hanging="340"/>
      </w:pPr>
      <w:rPr>
        <w:rFonts w:hint="default"/>
      </w:rPr>
    </w:lvl>
  </w:abstractNum>
  <w:abstractNum w:abstractNumId="16" w15:restartNumberingAfterBreak="0">
    <w:nsid w:val="353909EF"/>
    <w:multiLevelType w:val="multilevel"/>
    <w:tmpl w:val="749A97C0"/>
    <w:lvl w:ilvl="0">
      <w:start w:val="1"/>
      <w:numFmt w:val="bullet"/>
      <w:pStyle w:val="Recommendationboxbullet1"/>
      <w:lvlText w:val=""/>
      <w:lvlJc w:val="left"/>
      <w:pPr>
        <w:ind w:left="567" w:hanging="567"/>
      </w:pPr>
      <w:rPr>
        <w:rFonts w:ascii="Symbol" w:hAnsi="Symbol" w:hint="default"/>
        <w:sz w:val="14"/>
      </w:rPr>
    </w:lvl>
    <w:lvl w:ilvl="1">
      <w:start w:val="1"/>
      <w:numFmt w:val="bullet"/>
      <w:pStyle w:val="Recommendationboxbullet2"/>
      <w:lvlText w:val=""/>
      <w:lvlJc w:val="left"/>
      <w:pPr>
        <w:ind w:left="1134" w:hanging="567"/>
      </w:pPr>
      <w:rPr>
        <w:rFonts w:ascii="Symbol" w:hAnsi="Symbol" w:hint="default"/>
      </w:rPr>
    </w:lvl>
    <w:lvl w:ilvl="2">
      <w:start w:val="1"/>
      <w:numFmt w:val="bullet"/>
      <w:lvlText w:val=""/>
      <w:lvlJc w:val="left"/>
      <w:pPr>
        <w:ind w:left="1134" w:hanging="567"/>
      </w:pPr>
      <w:rPr>
        <w:rFonts w:ascii="Symbol" w:hAnsi="Symbol" w:hint="default"/>
      </w:rPr>
    </w:lvl>
    <w:lvl w:ilvl="3">
      <w:start w:val="1"/>
      <w:numFmt w:val="bullet"/>
      <w:lvlText w:val=""/>
      <w:lvlJc w:val="left"/>
      <w:pPr>
        <w:ind w:left="1134"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Symbol" w:hAnsi="Symbol" w:hint="default"/>
      </w:rPr>
    </w:lvl>
    <w:lvl w:ilvl="6">
      <w:start w:val="1"/>
      <w:numFmt w:val="bullet"/>
      <w:lvlText w:val=""/>
      <w:lvlJc w:val="left"/>
      <w:pPr>
        <w:ind w:left="1134" w:hanging="567"/>
      </w:pPr>
      <w:rPr>
        <w:rFonts w:ascii="Symbol" w:hAnsi="Symbol" w:hint="default"/>
      </w:rPr>
    </w:lvl>
    <w:lvl w:ilvl="7">
      <w:start w:val="1"/>
      <w:numFmt w:val="bullet"/>
      <w:lvlText w:val=""/>
      <w:lvlJc w:val="left"/>
      <w:pPr>
        <w:ind w:left="1134" w:hanging="567"/>
      </w:pPr>
      <w:rPr>
        <w:rFonts w:ascii="Symbol" w:hAnsi="Symbol" w:hint="default"/>
      </w:rPr>
    </w:lvl>
    <w:lvl w:ilvl="8">
      <w:start w:val="1"/>
      <w:numFmt w:val="bullet"/>
      <w:lvlText w:val=""/>
      <w:lvlJc w:val="left"/>
      <w:pPr>
        <w:ind w:left="1134" w:hanging="567"/>
      </w:pPr>
      <w:rPr>
        <w:rFonts w:ascii="Symbol" w:hAnsi="Symbol" w:hint="default"/>
      </w:rPr>
    </w:lvl>
  </w:abstractNum>
  <w:abstractNum w:abstractNumId="17" w15:restartNumberingAfterBreak="0">
    <w:nsid w:val="3DC564CC"/>
    <w:multiLevelType w:val="multilevel"/>
    <w:tmpl w:val="82DEF7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08D1E20"/>
    <w:multiLevelType w:val="multilevel"/>
    <w:tmpl w:val="B23418F0"/>
    <w:lvl w:ilvl="0">
      <w:start w:val="1"/>
      <w:numFmt w:val="bullet"/>
      <w:lvlText w:val="£"/>
      <w:lvlJc w:val="left"/>
      <w:pPr>
        <w:tabs>
          <w:tab w:val="num" w:pos="567"/>
        </w:tabs>
        <w:ind w:left="567" w:hanging="567"/>
      </w:pPr>
      <w:rPr>
        <w:rFonts w:ascii="Wingdings" w:hAnsi="Wingdings" w:hint="default"/>
        <w:color w:val="E2002B"/>
        <w:sz w:val="16"/>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Courier New" w:hAnsi="Courier New" w:hint="default"/>
      </w:rPr>
    </w:lvl>
    <w:lvl w:ilvl="4">
      <w:start w:val="1"/>
      <w:numFmt w:val="bullet"/>
      <w:lvlText w:val="-"/>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Courier New" w:hAnsi="Courier New" w:hint="default"/>
      </w:rPr>
    </w:lvl>
    <w:lvl w:ilvl="7">
      <w:start w:val="1"/>
      <w:numFmt w:val="bullet"/>
      <w:lvlText w:val="-"/>
      <w:lvlJc w:val="left"/>
      <w:pPr>
        <w:tabs>
          <w:tab w:val="num" w:pos="4536"/>
        </w:tabs>
        <w:ind w:left="4536" w:hanging="567"/>
      </w:pPr>
      <w:rPr>
        <w:rFonts w:ascii="Courier New" w:hAnsi="Courier New" w:hint="default"/>
      </w:rPr>
    </w:lvl>
    <w:lvl w:ilvl="8">
      <w:start w:val="1"/>
      <w:numFmt w:val="bullet"/>
      <w:lvlText w:val="-"/>
      <w:lvlJc w:val="left"/>
      <w:pPr>
        <w:tabs>
          <w:tab w:val="num" w:pos="5103"/>
        </w:tabs>
        <w:ind w:left="5103" w:hanging="567"/>
      </w:pPr>
      <w:rPr>
        <w:rFonts w:ascii="Courier New" w:hAnsi="Courier New" w:hint="default"/>
      </w:rPr>
    </w:lvl>
  </w:abstractNum>
  <w:abstractNum w:abstractNumId="19" w15:restartNumberingAfterBreak="0">
    <w:nsid w:val="41F93E8E"/>
    <w:multiLevelType w:val="hybridMultilevel"/>
    <w:tmpl w:val="7E10A246"/>
    <w:lvl w:ilvl="0" w:tplc="F886F8DE">
      <w:start w:val="1"/>
      <w:numFmt w:val="decimal"/>
      <w:pStyle w:val="TableNote-Num"/>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04959"/>
    <w:multiLevelType w:val="multilevel"/>
    <w:tmpl w:val="35127520"/>
    <w:lvl w:ilvl="0">
      <w:start w:val="1"/>
      <w:numFmt w:val="decimal"/>
      <w:lvlText w:val="%1"/>
      <w:lvlJc w:val="left"/>
      <w:pPr>
        <w:ind w:left="567" w:hanging="567"/>
      </w:pPr>
      <w:rPr>
        <w:rFonts w:ascii="Arial" w:hAnsi="Arial" w:hint="default"/>
        <w:b/>
        <w:i w:val="0"/>
        <w:color w:val="E2002B" w:themeColor="accent1"/>
        <w:sz w:val="28"/>
      </w:rPr>
    </w:lvl>
    <w:lvl w:ilvl="1">
      <w:start w:val="1"/>
      <w:numFmt w:val="decimal"/>
      <w:lvlText w:val="%1.%2"/>
      <w:lvlJc w:val="left"/>
      <w:pPr>
        <w:ind w:left="3686"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15:restartNumberingAfterBreak="0">
    <w:nsid w:val="5CFC7481"/>
    <w:multiLevelType w:val="hybridMultilevel"/>
    <w:tmpl w:val="BA6091A6"/>
    <w:lvl w:ilvl="0" w:tplc="EFEA78AA">
      <w:start w:val="1"/>
      <w:numFmt w:val="bullet"/>
      <w:lvlText w:val="£"/>
      <w:lvlJc w:val="left"/>
      <w:pPr>
        <w:ind w:left="360" w:hanging="360"/>
      </w:pPr>
      <w:rPr>
        <w:rFonts w:ascii="Wingdings" w:hAnsi="Wingdings" w:hint="default"/>
        <w:color w:val="E2002B"/>
        <w:sz w:val="16"/>
      </w:rPr>
    </w:lvl>
    <w:lvl w:ilvl="1" w:tplc="F1E0ABCA">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A25AA9"/>
    <w:multiLevelType w:val="multilevel"/>
    <w:tmpl w:val="C9A2F65A"/>
    <w:lvl w:ilvl="0">
      <w:start w:val="1"/>
      <w:numFmt w:val="none"/>
      <w:lvlText w:val="^"/>
      <w:lvlJc w:val="left"/>
      <w:pPr>
        <w:ind w:left="360" w:hanging="360"/>
      </w:pPr>
      <w:rPr>
        <w:rFonts w:hint="default"/>
      </w:rPr>
    </w:lvl>
    <w:lvl w:ilvl="1">
      <w:start w:val="1"/>
      <w:numFmt w:val="none"/>
      <w:lvlRestart w:val="0"/>
      <w:pStyle w:val="TableNote-"/>
      <w:lvlText w:val="&lt;"/>
      <w:lvlJc w:val="left"/>
      <w:pPr>
        <w:ind w:left="357" w:hanging="357"/>
      </w:pPr>
      <w:rPr>
        <w:rFonts w:hint="default"/>
      </w:rPr>
    </w:lvl>
    <w:lvl w:ilvl="2">
      <w:start w:val="1"/>
      <w:numFmt w:val="none"/>
      <w:lvlRestart w:val="0"/>
      <w:pStyle w:val="TableNote-"/>
      <w:lvlText w:val="&gt;"/>
      <w:lvlJc w:val="left"/>
      <w:pPr>
        <w:ind w:left="357" w:hanging="357"/>
      </w:pPr>
      <w:rPr>
        <w:rFonts w:hint="default"/>
      </w:rPr>
    </w:lvl>
    <w:lvl w:ilvl="3">
      <w:start w:val="1"/>
      <w:numFmt w:val="none"/>
      <w:lvlRestart w:val="0"/>
      <w:pStyle w:val="TableNote-v"/>
      <w:lvlText w:val="v"/>
      <w:lvlJc w:val="left"/>
      <w:pPr>
        <w:ind w:left="357" w:hanging="357"/>
      </w:pPr>
      <w:rPr>
        <w:rFonts w:hint="default"/>
      </w:rPr>
    </w:lvl>
    <w:lvl w:ilvl="4">
      <w:start w:val="1"/>
      <w:numFmt w:val="bullet"/>
      <w:lvlText w:val="#"/>
      <w:lvlJc w:val="left"/>
      <w:pPr>
        <w:ind w:left="357" w:hanging="357"/>
      </w:pPr>
      <w:rPr>
        <w:rFonts w:ascii="Arial" w:hAnsi="Aria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09B74BB"/>
    <w:multiLevelType w:val="hybridMultilevel"/>
    <w:tmpl w:val="3CCCBAC0"/>
    <w:lvl w:ilvl="0" w:tplc="FF2A790A">
      <w:start w:val="1"/>
      <w:numFmt w:val="bullet"/>
      <w:lvlText w:val="-"/>
      <w:lvlJc w:val="left"/>
      <w:pPr>
        <w:ind w:left="1134" w:hanging="567"/>
      </w:pPr>
      <w:rPr>
        <w:rFonts w:ascii="Courier New" w:hAnsi="Courier New"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0203D27"/>
    <w:multiLevelType w:val="multilevel"/>
    <w:tmpl w:val="00C046FE"/>
    <w:lvl w:ilvl="0">
      <w:numFmt w:val="bullet"/>
      <w:lvlText w:val="•"/>
      <w:lvlJc w:val="left"/>
      <w:pPr>
        <w:tabs>
          <w:tab w:val="num" w:pos="357"/>
        </w:tabs>
        <w:ind w:left="360" w:hanging="360"/>
      </w:pPr>
      <w:rPr>
        <w:rFonts w:ascii="Arial" w:hAnsi="Arial" w:hint="default"/>
        <w:sz w:val="18"/>
      </w:rPr>
    </w:lvl>
    <w:lvl w:ilvl="1">
      <w:start w:val="1"/>
      <w:numFmt w:val="bullet"/>
      <w:lvlText w:val="-"/>
      <w:lvlJc w:val="left"/>
      <w:pPr>
        <w:tabs>
          <w:tab w:val="num" w:pos="924"/>
        </w:tabs>
        <w:ind w:left="924" w:hanging="357"/>
      </w:pPr>
      <w:rPr>
        <w:rFonts w:ascii="Courier New" w:hAnsi="Courier New" w:hint="default"/>
      </w:rPr>
    </w:lvl>
    <w:lvl w:ilvl="2">
      <w:start w:val="1"/>
      <w:numFmt w:val="bullet"/>
      <w:lvlText w:val="-"/>
      <w:lvlJc w:val="left"/>
      <w:pPr>
        <w:tabs>
          <w:tab w:val="num" w:pos="1491"/>
        </w:tabs>
        <w:ind w:left="1491" w:hanging="357"/>
      </w:pPr>
      <w:rPr>
        <w:rFonts w:ascii="Courier New" w:hAnsi="Courier New" w:hint="default"/>
      </w:rPr>
    </w:lvl>
    <w:lvl w:ilvl="3">
      <w:start w:val="1"/>
      <w:numFmt w:val="bullet"/>
      <w:lvlText w:val="-"/>
      <w:lvlJc w:val="left"/>
      <w:pPr>
        <w:tabs>
          <w:tab w:val="num" w:pos="2058"/>
        </w:tabs>
        <w:ind w:left="2058" w:hanging="357"/>
      </w:pPr>
      <w:rPr>
        <w:rFonts w:ascii="Courier New" w:hAnsi="Courier New" w:hint="default"/>
      </w:rPr>
    </w:lvl>
    <w:lvl w:ilvl="4">
      <w:start w:val="1"/>
      <w:numFmt w:val="bullet"/>
      <w:lvlText w:val="-"/>
      <w:lvlJc w:val="left"/>
      <w:pPr>
        <w:tabs>
          <w:tab w:val="num" w:pos="2625"/>
        </w:tabs>
        <w:ind w:left="2625" w:hanging="357"/>
      </w:pPr>
      <w:rPr>
        <w:rFonts w:ascii="Courier New" w:hAnsi="Courier New" w:hint="default"/>
      </w:rPr>
    </w:lvl>
    <w:lvl w:ilvl="5">
      <w:start w:val="1"/>
      <w:numFmt w:val="bullet"/>
      <w:lvlText w:val="-"/>
      <w:lvlJc w:val="left"/>
      <w:pPr>
        <w:tabs>
          <w:tab w:val="num" w:pos="3192"/>
        </w:tabs>
        <w:ind w:left="3192" w:hanging="357"/>
      </w:pPr>
      <w:rPr>
        <w:rFonts w:ascii="Courier New" w:hAnsi="Courier New" w:hint="default"/>
      </w:rPr>
    </w:lvl>
    <w:lvl w:ilvl="6">
      <w:start w:val="1"/>
      <w:numFmt w:val="bullet"/>
      <w:lvlText w:val="-"/>
      <w:lvlJc w:val="left"/>
      <w:pPr>
        <w:tabs>
          <w:tab w:val="num" w:pos="3759"/>
        </w:tabs>
        <w:ind w:left="3759" w:hanging="357"/>
      </w:pPr>
      <w:rPr>
        <w:rFonts w:ascii="Courier New" w:hAnsi="Courier New" w:hint="default"/>
      </w:rPr>
    </w:lvl>
    <w:lvl w:ilvl="7">
      <w:start w:val="1"/>
      <w:numFmt w:val="bullet"/>
      <w:lvlText w:val="-"/>
      <w:lvlJc w:val="left"/>
      <w:pPr>
        <w:tabs>
          <w:tab w:val="num" w:pos="4326"/>
        </w:tabs>
        <w:ind w:left="4326" w:hanging="357"/>
      </w:pPr>
      <w:rPr>
        <w:rFonts w:ascii="Courier New" w:hAnsi="Courier New" w:hint="default"/>
      </w:rPr>
    </w:lvl>
    <w:lvl w:ilvl="8">
      <w:start w:val="1"/>
      <w:numFmt w:val="bullet"/>
      <w:lvlText w:val="-"/>
      <w:lvlJc w:val="left"/>
      <w:pPr>
        <w:tabs>
          <w:tab w:val="num" w:pos="4893"/>
        </w:tabs>
        <w:ind w:left="4893" w:hanging="357"/>
      </w:pPr>
      <w:rPr>
        <w:rFonts w:ascii="Courier New" w:hAnsi="Courier New" w:hint="default"/>
      </w:rPr>
    </w:lvl>
  </w:abstractNum>
  <w:abstractNum w:abstractNumId="25" w15:restartNumberingAfterBreak="0">
    <w:nsid w:val="70316870"/>
    <w:multiLevelType w:val="multilevel"/>
    <w:tmpl w:val="C078425A"/>
    <w:lvl w:ilvl="0">
      <w:start w:val="1"/>
      <w:numFmt w:val="decimal"/>
      <w:lvlText w:val="%1"/>
      <w:lvlJc w:val="left"/>
      <w:pPr>
        <w:ind w:left="567" w:hanging="567"/>
      </w:pPr>
      <w:rPr>
        <w:rFonts w:ascii="Arial" w:hAnsi="Arial" w:hint="default"/>
        <w:b/>
        <w:i w:val="0"/>
        <w:color w:val="E2002B" w:themeColor="accent1"/>
        <w:sz w:val="28"/>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pStyle w:val="Heading1-Numbered"/>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6" w15:restartNumberingAfterBreak="0">
    <w:nsid w:val="743571DA"/>
    <w:multiLevelType w:val="multilevel"/>
    <w:tmpl w:val="4CC80816"/>
    <w:lvl w:ilvl="0">
      <w:start w:val="1"/>
      <w:numFmt w:val="bullet"/>
      <w:lvlText w:val="£"/>
      <w:lvlJc w:val="left"/>
      <w:pPr>
        <w:ind w:left="357" w:hanging="357"/>
      </w:pPr>
      <w:rPr>
        <w:rFonts w:ascii="Wingdings" w:hAnsi="Wingdings" w:hint="default"/>
        <w:color w:val="E2002B"/>
        <w:sz w:val="16"/>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Courier New" w:hAnsi="Courier New" w:hint="default"/>
      </w:rPr>
    </w:lvl>
    <w:lvl w:ilvl="4">
      <w:start w:val="1"/>
      <w:numFmt w:val="bullet"/>
      <w:lvlText w:val="-"/>
      <w:lvlJc w:val="left"/>
      <w:pPr>
        <w:ind w:left="1785" w:hanging="357"/>
      </w:pPr>
      <w:rPr>
        <w:rFonts w:ascii="Courier New" w:hAnsi="Courier New" w:hint="default"/>
      </w:rPr>
    </w:lvl>
    <w:lvl w:ilvl="5">
      <w:start w:val="1"/>
      <w:numFmt w:val="bullet"/>
      <w:lvlText w:val="-"/>
      <w:lvlJc w:val="left"/>
      <w:pPr>
        <w:ind w:left="2142" w:hanging="357"/>
      </w:pPr>
      <w:rPr>
        <w:rFonts w:ascii="Courier New" w:hAnsi="Courier New" w:hint="default"/>
      </w:rPr>
    </w:lvl>
    <w:lvl w:ilvl="6">
      <w:start w:val="1"/>
      <w:numFmt w:val="bullet"/>
      <w:lvlText w:val="-"/>
      <w:lvlJc w:val="left"/>
      <w:pPr>
        <w:ind w:left="2499" w:hanging="357"/>
      </w:pPr>
      <w:rPr>
        <w:rFonts w:ascii="Courier New" w:hAnsi="Courier New" w:hint="default"/>
      </w:rPr>
    </w:lvl>
    <w:lvl w:ilvl="7">
      <w:start w:val="1"/>
      <w:numFmt w:val="bullet"/>
      <w:lvlText w:val="-"/>
      <w:lvlJc w:val="left"/>
      <w:pPr>
        <w:ind w:left="2856" w:hanging="357"/>
      </w:pPr>
      <w:rPr>
        <w:rFonts w:ascii="Courier New" w:hAnsi="Courier New" w:hint="default"/>
      </w:rPr>
    </w:lvl>
    <w:lvl w:ilvl="8">
      <w:start w:val="1"/>
      <w:numFmt w:val="bullet"/>
      <w:lvlText w:val="-"/>
      <w:lvlJc w:val="left"/>
      <w:pPr>
        <w:ind w:left="3213" w:hanging="357"/>
      </w:pPr>
      <w:rPr>
        <w:rFonts w:ascii="Courier New" w:hAnsi="Courier New" w:hint="default"/>
      </w:rPr>
    </w:lvl>
  </w:abstractNum>
  <w:abstractNum w:abstractNumId="27" w15:restartNumberingAfterBreak="0">
    <w:nsid w:val="744662CA"/>
    <w:multiLevelType w:val="hybridMultilevel"/>
    <w:tmpl w:val="012C7476"/>
    <w:lvl w:ilvl="0" w:tplc="6B8E8A7E">
      <w:start w:val="1"/>
      <w:numFmt w:val="decimal"/>
      <w:lvlText w:val="%1"/>
      <w:lvlJc w:val="left"/>
      <w:pPr>
        <w:ind w:left="567" w:hanging="56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7800F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0"/>
  </w:num>
  <w:num w:numId="3">
    <w:abstractNumId w:val="14"/>
  </w:num>
  <w:num w:numId="4">
    <w:abstractNumId w:val="8"/>
  </w:num>
  <w:num w:numId="5">
    <w:abstractNumId w:val="19"/>
  </w:num>
  <w:num w:numId="6">
    <w:abstractNumId w:val="22"/>
  </w:num>
  <w:num w:numId="7">
    <w:abstractNumId w:val="15"/>
  </w:num>
  <w:num w:numId="8">
    <w:abstractNumId w:val="13"/>
  </w:num>
  <w:num w:numId="9">
    <w:abstractNumId w:val="27"/>
  </w:num>
  <w:num w:numId="10">
    <w:abstractNumId w:val="20"/>
  </w:num>
  <w:num w:numId="11">
    <w:abstractNumId w:val="25"/>
  </w:num>
  <w:num w:numId="12">
    <w:abstractNumId w:val="5"/>
  </w:num>
  <w:num w:numId="13">
    <w:abstractNumId w:val="6"/>
  </w:num>
  <w:num w:numId="14">
    <w:abstractNumId w:val="24"/>
  </w:num>
  <w:num w:numId="15">
    <w:abstractNumId w:val="26"/>
  </w:num>
  <w:num w:numId="16">
    <w:abstractNumId w:val="18"/>
  </w:num>
  <w:num w:numId="17">
    <w:abstractNumId w:val="7"/>
  </w:num>
  <w:num w:numId="18">
    <w:abstractNumId w:val="2"/>
  </w:num>
  <w:num w:numId="19">
    <w:abstractNumId w:val="4"/>
  </w:num>
  <w:num w:numId="20">
    <w:abstractNumId w:val="4"/>
    <w:lvlOverride w:ilvl="0">
      <w:startOverride w:val="1"/>
    </w:lvlOverride>
  </w:num>
  <w:num w:numId="21">
    <w:abstractNumId w:val="3"/>
  </w:num>
  <w:num w:numId="22">
    <w:abstractNumId w:val="4"/>
    <w:lvlOverride w:ilvl="0">
      <w:startOverride w:val="1"/>
    </w:lvlOverride>
  </w:num>
  <w:num w:numId="23">
    <w:abstractNumId w:val="21"/>
  </w:num>
  <w:num w:numId="24">
    <w:abstractNumId w:val="9"/>
  </w:num>
  <w:num w:numId="25">
    <w:abstractNumId w:val="17"/>
  </w:num>
  <w:num w:numId="26">
    <w:abstractNumId w:val="12"/>
  </w:num>
  <w:num w:numId="27">
    <w:abstractNumId w:val="28"/>
  </w:num>
  <w:num w:numId="28">
    <w:abstractNumId w:val="1"/>
  </w:num>
  <w:num w:numId="29">
    <w:abstractNumId w:val="25"/>
  </w:num>
  <w:num w:numId="30">
    <w:abstractNumId w:val="1"/>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3"/>
  </w:num>
  <w:num w:numId="35">
    <w:abstractNumId w:val="13"/>
  </w:num>
  <w:num w:numId="36">
    <w:abstractNumId w:val="23"/>
    <w:lvlOverride w:ilvl="0">
      <w:startOverride w:val="1"/>
    </w:lvlOverride>
  </w:num>
  <w:num w:numId="37">
    <w:abstractNumId w:val="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0"/>
    <w:lvlOverride w:ilvl="1">
      <w:lvl w:ilvl="1">
        <w:start w:val="1"/>
        <w:numFmt w:val="decimal"/>
        <w:pStyle w:val="Heading2-Numbered"/>
        <w:lvlText w:val="%1.%2"/>
        <w:lvlJc w:val="left"/>
        <w:pPr>
          <w:ind w:left="567" w:hanging="567"/>
        </w:pPr>
        <w:rPr>
          <w:rFonts w:hint="default"/>
        </w:rPr>
      </w:lvl>
    </w:lvlOverride>
  </w:num>
  <w:num w:numId="41">
    <w:abstractNumId w:val="0"/>
  </w:num>
  <w:num w:numId="42">
    <w:abstractNumId w:val="0"/>
    <w:lvlOverride w:ilvl="0">
      <w:lvl w:ilvl="0">
        <w:start w:val="1"/>
        <w:numFmt w:val="decimal"/>
        <w:pStyle w:val="Heading1-NumberedRED"/>
        <w:lvlText w:val="%1"/>
        <w:lvlJc w:val="left"/>
        <w:pPr>
          <w:ind w:left="567" w:hanging="567"/>
        </w:pPr>
        <w:rPr>
          <w:rFonts w:ascii="Arial" w:hAnsi="Arial" w:hint="default"/>
          <w:b/>
          <w:i w:val="0"/>
          <w:sz w:val="28"/>
        </w:rPr>
      </w:lvl>
    </w:lvlOverride>
    <w:lvlOverride w:ilvl="1">
      <w:lvl w:ilvl="1">
        <w:start w:val="1"/>
        <w:numFmt w:val="decimal"/>
        <w:pStyle w:val="Heading2-Numbered"/>
        <w:lvlText w:val="1.%2"/>
        <w:lvlJc w:val="left"/>
        <w:pPr>
          <w:tabs>
            <w:tab w:val="num" w:pos="1134"/>
          </w:tabs>
          <w:ind w:left="567" w:hanging="567"/>
        </w:pPr>
        <w:rPr>
          <w:rFonts w:hint="default"/>
        </w:rPr>
      </w:lvl>
    </w:lvlOverride>
    <w:lvlOverride w:ilvl="2">
      <w:lvl w:ilvl="2">
        <w:start w:val="1"/>
        <w:numFmt w:val="bullet"/>
        <w:lvlText w:val=""/>
        <w:lvlJc w:val="left"/>
        <w:pPr>
          <w:ind w:left="567" w:hanging="567"/>
        </w:pPr>
        <w:rPr>
          <w:rFonts w:ascii="Wingdings" w:hAnsi="Wingdings" w:hint="default"/>
          <w:color w:val="E2002B"/>
          <w:sz w:val="16"/>
        </w:rPr>
      </w:lvl>
    </w:lvlOverride>
    <w:lvlOverride w:ilvl="3">
      <w:lvl w:ilvl="3">
        <w:start w:val="1"/>
        <w:numFmt w:val="bullet"/>
        <w:lvlText w:val="-"/>
        <w:lvlJc w:val="left"/>
        <w:pPr>
          <w:ind w:left="1134" w:hanging="567"/>
        </w:pPr>
        <w:rPr>
          <w:rFonts w:ascii="Courier New" w:hAnsi="Courier New" w:hint="default"/>
        </w:rPr>
      </w:lvl>
    </w:lvlOverride>
    <w:lvlOverride w:ilvl="4">
      <w:lvl w:ilvl="4">
        <w:start w:val="1"/>
        <w:numFmt w:val="none"/>
        <w:lvlText w:val="%5"/>
        <w:lvlJc w:val="left"/>
        <w:pPr>
          <w:ind w:left="1134" w:hanging="567"/>
        </w:pPr>
        <w:rPr>
          <w:rFonts w:hint="default"/>
        </w:rPr>
      </w:lvl>
    </w:lvlOverride>
    <w:lvlOverride w:ilvl="5">
      <w:lvl w:ilvl="5">
        <w:start w:val="1"/>
        <w:numFmt w:val="none"/>
        <w:lvlText w:val="%6"/>
        <w:lvlJc w:val="left"/>
        <w:pPr>
          <w:ind w:left="1134" w:hanging="567"/>
        </w:pPr>
        <w:rPr>
          <w:rFonts w:hint="default"/>
        </w:rPr>
      </w:lvl>
    </w:lvlOverride>
    <w:lvlOverride w:ilvl="6">
      <w:lvl w:ilvl="6">
        <w:start w:val="1"/>
        <w:numFmt w:val="none"/>
        <w:lvlText w:val="%7"/>
        <w:lvlJc w:val="left"/>
        <w:pPr>
          <w:ind w:left="1134" w:hanging="567"/>
        </w:pPr>
        <w:rPr>
          <w:rFonts w:hint="default"/>
        </w:rPr>
      </w:lvl>
    </w:lvlOverride>
    <w:lvlOverride w:ilvl="7">
      <w:lvl w:ilvl="7">
        <w:start w:val="1"/>
        <w:numFmt w:val="none"/>
        <w:lvlText w:val="%8"/>
        <w:lvlJc w:val="left"/>
        <w:pPr>
          <w:ind w:left="1134" w:hanging="567"/>
        </w:pPr>
        <w:rPr>
          <w:rFonts w:hint="default"/>
        </w:rPr>
      </w:lvl>
    </w:lvlOverride>
    <w:lvlOverride w:ilvl="8">
      <w:lvl w:ilvl="8">
        <w:start w:val="1"/>
        <w:numFmt w:val="none"/>
        <w:lvlText w:val="%9"/>
        <w:lvlJc w:val="left"/>
        <w:pPr>
          <w:ind w:left="1134" w:hanging="567"/>
        </w:pPr>
        <w:rPr>
          <w:rFonts w:hint="default"/>
        </w:rPr>
      </w:lvl>
    </w:lvlOverride>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92"/>
    <w:rsid w:val="0001073B"/>
    <w:rsid w:val="000120D4"/>
    <w:rsid w:val="00017D97"/>
    <w:rsid w:val="00022C7D"/>
    <w:rsid w:val="00030A2C"/>
    <w:rsid w:val="0004769B"/>
    <w:rsid w:val="000532A1"/>
    <w:rsid w:val="000534AF"/>
    <w:rsid w:val="00056B0F"/>
    <w:rsid w:val="00075963"/>
    <w:rsid w:val="00087AD3"/>
    <w:rsid w:val="000A1B06"/>
    <w:rsid w:val="000C61DA"/>
    <w:rsid w:val="000D3156"/>
    <w:rsid w:val="000E39CE"/>
    <w:rsid w:val="000E5064"/>
    <w:rsid w:val="000F3180"/>
    <w:rsid w:val="0011158C"/>
    <w:rsid w:val="00115EBB"/>
    <w:rsid w:val="00116E65"/>
    <w:rsid w:val="00121ED0"/>
    <w:rsid w:val="00124594"/>
    <w:rsid w:val="00124F30"/>
    <w:rsid w:val="001309EA"/>
    <w:rsid w:val="0013407B"/>
    <w:rsid w:val="001654A7"/>
    <w:rsid w:val="00167A94"/>
    <w:rsid w:val="00170A15"/>
    <w:rsid w:val="0018149C"/>
    <w:rsid w:val="0019131E"/>
    <w:rsid w:val="00191491"/>
    <w:rsid w:val="001931D3"/>
    <w:rsid w:val="001B13A7"/>
    <w:rsid w:val="001B4B12"/>
    <w:rsid w:val="001B7C35"/>
    <w:rsid w:val="001D70D9"/>
    <w:rsid w:val="001E2EF3"/>
    <w:rsid w:val="001F6179"/>
    <w:rsid w:val="00216029"/>
    <w:rsid w:val="00216332"/>
    <w:rsid w:val="00221DE7"/>
    <w:rsid w:val="002342C0"/>
    <w:rsid w:val="00235DE1"/>
    <w:rsid w:val="00235E51"/>
    <w:rsid w:val="00247D52"/>
    <w:rsid w:val="00250A2B"/>
    <w:rsid w:val="00262BED"/>
    <w:rsid w:val="0026314A"/>
    <w:rsid w:val="00272A51"/>
    <w:rsid w:val="002764D3"/>
    <w:rsid w:val="00276AFC"/>
    <w:rsid w:val="002914B8"/>
    <w:rsid w:val="00293707"/>
    <w:rsid w:val="002953CA"/>
    <w:rsid w:val="00296A85"/>
    <w:rsid w:val="002A20DA"/>
    <w:rsid w:val="002B017C"/>
    <w:rsid w:val="002B233F"/>
    <w:rsid w:val="002C4105"/>
    <w:rsid w:val="002D320E"/>
    <w:rsid w:val="002D3D5C"/>
    <w:rsid w:val="002D3E9B"/>
    <w:rsid w:val="002D5B12"/>
    <w:rsid w:val="002E47B0"/>
    <w:rsid w:val="002F11B8"/>
    <w:rsid w:val="002F7BCB"/>
    <w:rsid w:val="00301D9A"/>
    <w:rsid w:val="00311E7E"/>
    <w:rsid w:val="003153E6"/>
    <w:rsid w:val="003157BC"/>
    <w:rsid w:val="00323FF0"/>
    <w:rsid w:val="0032427F"/>
    <w:rsid w:val="00324446"/>
    <w:rsid w:val="00330C4C"/>
    <w:rsid w:val="00350582"/>
    <w:rsid w:val="00392693"/>
    <w:rsid w:val="003A6809"/>
    <w:rsid w:val="003B0879"/>
    <w:rsid w:val="003C457C"/>
    <w:rsid w:val="003D0387"/>
    <w:rsid w:val="003E7F9E"/>
    <w:rsid w:val="003F221C"/>
    <w:rsid w:val="003F4FFA"/>
    <w:rsid w:val="003F5821"/>
    <w:rsid w:val="00411054"/>
    <w:rsid w:val="004126A8"/>
    <w:rsid w:val="00425091"/>
    <w:rsid w:val="004323C2"/>
    <w:rsid w:val="0043451A"/>
    <w:rsid w:val="004412B1"/>
    <w:rsid w:val="004424CA"/>
    <w:rsid w:val="004432A8"/>
    <w:rsid w:val="00446D05"/>
    <w:rsid w:val="004603F1"/>
    <w:rsid w:val="00460895"/>
    <w:rsid w:val="004763C4"/>
    <w:rsid w:val="004775F9"/>
    <w:rsid w:val="00483743"/>
    <w:rsid w:val="00494A79"/>
    <w:rsid w:val="004B0713"/>
    <w:rsid w:val="004B1A88"/>
    <w:rsid w:val="004B55CA"/>
    <w:rsid w:val="004C53D4"/>
    <w:rsid w:val="004D4588"/>
    <w:rsid w:val="004D5405"/>
    <w:rsid w:val="004E0062"/>
    <w:rsid w:val="004E2E9B"/>
    <w:rsid w:val="005136B2"/>
    <w:rsid w:val="00522CA1"/>
    <w:rsid w:val="005332A2"/>
    <w:rsid w:val="0054210F"/>
    <w:rsid w:val="0054455A"/>
    <w:rsid w:val="00546B6E"/>
    <w:rsid w:val="00565948"/>
    <w:rsid w:val="0056721F"/>
    <w:rsid w:val="00567733"/>
    <w:rsid w:val="0056799A"/>
    <w:rsid w:val="0057197F"/>
    <w:rsid w:val="00572420"/>
    <w:rsid w:val="005747E2"/>
    <w:rsid w:val="00575B0A"/>
    <w:rsid w:val="0059720B"/>
    <w:rsid w:val="005A6BBC"/>
    <w:rsid w:val="005B0979"/>
    <w:rsid w:val="005B0CE5"/>
    <w:rsid w:val="005C1676"/>
    <w:rsid w:val="005E3290"/>
    <w:rsid w:val="005E58BE"/>
    <w:rsid w:val="005E63AD"/>
    <w:rsid w:val="005E7358"/>
    <w:rsid w:val="005E73B4"/>
    <w:rsid w:val="00603E77"/>
    <w:rsid w:val="00632B11"/>
    <w:rsid w:val="00644084"/>
    <w:rsid w:val="00645E38"/>
    <w:rsid w:val="00650B39"/>
    <w:rsid w:val="00660F6D"/>
    <w:rsid w:val="006625D3"/>
    <w:rsid w:val="0067360E"/>
    <w:rsid w:val="00675A16"/>
    <w:rsid w:val="0069731A"/>
    <w:rsid w:val="006A6451"/>
    <w:rsid w:val="006B16F1"/>
    <w:rsid w:val="006C3101"/>
    <w:rsid w:val="006C3279"/>
    <w:rsid w:val="006F7FE0"/>
    <w:rsid w:val="007010BF"/>
    <w:rsid w:val="00720DD1"/>
    <w:rsid w:val="00726187"/>
    <w:rsid w:val="00731B58"/>
    <w:rsid w:val="00732971"/>
    <w:rsid w:val="007438DA"/>
    <w:rsid w:val="007454D6"/>
    <w:rsid w:val="00762D6E"/>
    <w:rsid w:val="00777551"/>
    <w:rsid w:val="007800A5"/>
    <w:rsid w:val="00790992"/>
    <w:rsid w:val="007948C3"/>
    <w:rsid w:val="007B09E0"/>
    <w:rsid w:val="007B150E"/>
    <w:rsid w:val="007B1AC9"/>
    <w:rsid w:val="007D5C4F"/>
    <w:rsid w:val="007E3F6D"/>
    <w:rsid w:val="007F7698"/>
    <w:rsid w:val="0080454F"/>
    <w:rsid w:val="008045EB"/>
    <w:rsid w:val="008102A9"/>
    <w:rsid w:val="0081244C"/>
    <w:rsid w:val="0081703F"/>
    <w:rsid w:val="00827514"/>
    <w:rsid w:val="00831D6D"/>
    <w:rsid w:val="00834C21"/>
    <w:rsid w:val="00836366"/>
    <w:rsid w:val="00850201"/>
    <w:rsid w:val="00851E96"/>
    <w:rsid w:val="00861B56"/>
    <w:rsid w:val="0086546B"/>
    <w:rsid w:val="00866044"/>
    <w:rsid w:val="00875054"/>
    <w:rsid w:val="0088048A"/>
    <w:rsid w:val="00893212"/>
    <w:rsid w:val="008A63B2"/>
    <w:rsid w:val="008C51C5"/>
    <w:rsid w:val="008D7564"/>
    <w:rsid w:val="008E653C"/>
    <w:rsid w:val="008F2B7D"/>
    <w:rsid w:val="008F7E7C"/>
    <w:rsid w:val="00904408"/>
    <w:rsid w:val="00912965"/>
    <w:rsid w:val="00917D83"/>
    <w:rsid w:val="00931B78"/>
    <w:rsid w:val="0094183A"/>
    <w:rsid w:val="00942651"/>
    <w:rsid w:val="00944356"/>
    <w:rsid w:val="00947163"/>
    <w:rsid w:val="009508BD"/>
    <w:rsid w:val="00953389"/>
    <w:rsid w:val="00962535"/>
    <w:rsid w:val="00977B2F"/>
    <w:rsid w:val="00986436"/>
    <w:rsid w:val="009945E7"/>
    <w:rsid w:val="009949AF"/>
    <w:rsid w:val="00995684"/>
    <w:rsid w:val="009A4EEC"/>
    <w:rsid w:val="009B0F8A"/>
    <w:rsid w:val="009B2941"/>
    <w:rsid w:val="009C15B4"/>
    <w:rsid w:val="009C58A1"/>
    <w:rsid w:val="009D280D"/>
    <w:rsid w:val="009D31AD"/>
    <w:rsid w:val="009D3AE8"/>
    <w:rsid w:val="009E1EEB"/>
    <w:rsid w:val="009E4CC9"/>
    <w:rsid w:val="009E5417"/>
    <w:rsid w:val="009F03F2"/>
    <w:rsid w:val="009F2736"/>
    <w:rsid w:val="00A0477C"/>
    <w:rsid w:val="00A0514F"/>
    <w:rsid w:val="00A0699D"/>
    <w:rsid w:val="00A10855"/>
    <w:rsid w:val="00A26180"/>
    <w:rsid w:val="00A26F5B"/>
    <w:rsid w:val="00A630AD"/>
    <w:rsid w:val="00A73E6C"/>
    <w:rsid w:val="00AB0126"/>
    <w:rsid w:val="00AB091B"/>
    <w:rsid w:val="00AB0F55"/>
    <w:rsid w:val="00AC2CD1"/>
    <w:rsid w:val="00AD401B"/>
    <w:rsid w:val="00AE5FF7"/>
    <w:rsid w:val="00AE6685"/>
    <w:rsid w:val="00AF4BAA"/>
    <w:rsid w:val="00AF6F10"/>
    <w:rsid w:val="00B05A21"/>
    <w:rsid w:val="00B07898"/>
    <w:rsid w:val="00B1555D"/>
    <w:rsid w:val="00B1608F"/>
    <w:rsid w:val="00B17F03"/>
    <w:rsid w:val="00B2017B"/>
    <w:rsid w:val="00B201B8"/>
    <w:rsid w:val="00B206BF"/>
    <w:rsid w:val="00B23001"/>
    <w:rsid w:val="00B24833"/>
    <w:rsid w:val="00B25F66"/>
    <w:rsid w:val="00B27A2B"/>
    <w:rsid w:val="00B34CE3"/>
    <w:rsid w:val="00B34D76"/>
    <w:rsid w:val="00B34E33"/>
    <w:rsid w:val="00B47976"/>
    <w:rsid w:val="00B638B4"/>
    <w:rsid w:val="00B66CDB"/>
    <w:rsid w:val="00B767B9"/>
    <w:rsid w:val="00B90589"/>
    <w:rsid w:val="00B93012"/>
    <w:rsid w:val="00BC3EDF"/>
    <w:rsid w:val="00BD2499"/>
    <w:rsid w:val="00BD3BA2"/>
    <w:rsid w:val="00BE176C"/>
    <w:rsid w:val="00BE26BB"/>
    <w:rsid w:val="00BE4D3F"/>
    <w:rsid w:val="00BE5EC3"/>
    <w:rsid w:val="00BF57AA"/>
    <w:rsid w:val="00C025AE"/>
    <w:rsid w:val="00C0309D"/>
    <w:rsid w:val="00C03734"/>
    <w:rsid w:val="00C233C2"/>
    <w:rsid w:val="00C27897"/>
    <w:rsid w:val="00C30B44"/>
    <w:rsid w:val="00C375A8"/>
    <w:rsid w:val="00C42A0D"/>
    <w:rsid w:val="00C665A7"/>
    <w:rsid w:val="00C67A3A"/>
    <w:rsid w:val="00C72626"/>
    <w:rsid w:val="00C75199"/>
    <w:rsid w:val="00C76371"/>
    <w:rsid w:val="00C84C38"/>
    <w:rsid w:val="00C95F02"/>
    <w:rsid w:val="00C96297"/>
    <w:rsid w:val="00CA28C0"/>
    <w:rsid w:val="00CA2A3D"/>
    <w:rsid w:val="00CC0D1E"/>
    <w:rsid w:val="00CC628C"/>
    <w:rsid w:val="00CD3DD1"/>
    <w:rsid w:val="00CE5B1F"/>
    <w:rsid w:val="00CE7903"/>
    <w:rsid w:val="00D12C58"/>
    <w:rsid w:val="00D1679E"/>
    <w:rsid w:val="00D23BB9"/>
    <w:rsid w:val="00D24869"/>
    <w:rsid w:val="00D26E82"/>
    <w:rsid w:val="00D31863"/>
    <w:rsid w:val="00D3405A"/>
    <w:rsid w:val="00D73B0E"/>
    <w:rsid w:val="00D77B0E"/>
    <w:rsid w:val="00D8297F"/>
    <w:rsid w:val="00D91210"/>
    <w:rsid w:val="00D92B50"/>
    <w:rsid w:val="00DA1DD1"/>
    <w:rsid w:val="00DA6907"/>
    <w:rsid w:val="00DB0A4A"/>
    <w:rsid w:val="00DB29B3"/>
    <w:rsid w:val="00DC2C07"/>
    <w:rsid w:val="00DC53F2"/>
    <w:rsid w:val="00DD1F01"/>
    <w:rsid w:val="00DF0BDF"/>
    <w:rsid w:val="00E0286B"/>
    <w:rsid w:val="00E070BF"/>
    <w:rsid w:val="00E1502F"/>
    <w:rsid w:val="00E2041C"/>
    <w:rsid w:val="00E2043B"/>
    <w:rsid w:val="00E23D84"/>
    <w:rsid w:val="00E30C1F"/>
    <w:rsid w:val="00E429D0"/>
    <w:rsid w:val="00E45187"/>
    <w:rsid w:val="00E62A91"/>
    <w:rsid w:val="00E9526F"/>
    <w:rsid w:val="00EA5A46"/>
    <w:rsid w:val="00EB4711"/>
    <w:rsid w:val="00EC0C5A"/>
    <w:rsid w:val="00EC7E78"/>
    <w:rsid w:val="00ED7C05"/>
    <w:rsid w:val="00EE0823"/>
    <w:rsid w:val="00EE285A"/>
    <w:rsid w:val="00EE5F94"/>
    <w:rsid w:val="00EF068E"/>
    <w:rsid w:val="00EF07B1"/>
    <w:rsid w:val="00EF1782"/>
    <w:rsid w:val="00F03914"/>
    <w:rsid w:val="00F0795D"/>
    <w:rsid w:val="00F11624"/>
    <w:rsid w:val="00F17454"/>
    <w:rsid w:val="00F200F0"/>
    <w:rsid w:val="00F23E52"/>
    <w:rsid w:val="00F60225"/>
    <w:rsid w:val="00F61371"/>
    <w:rsid w:val="00F67FA0"/>
    <w:rsid w:val="00F7624C"/>
    <w:rsid w:val="00F87831"/>
    <w:rsid w:val="00F96FDF"/>
    <w:rsid w:val="00FD1F65"/>
    <w:rsid w:val="00FE66FC"/>
    <w:rsid w:val="00FF10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0DBAA"/>
  <w15:docId w15:val="{BD52303D-6751-4C86-A8D2-9DACD347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uiPriority="0"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836366"/>
    <w:rPr>
      <w:rFonts w:ascii="Arial" w:hAnsi="Arial" w:cs="Arial"/>
      <w:lang w:val="en-US"/>
    </w:rPr>
  </w:style>
  <w:style w:type="paragraph" w:styleId="Heading1">
    <w:name w:val="heading 1"/>
    <w:basedOn w:val="Normal"/>
    <w:next w:val="Normal"/>
    <w:link w:val="Heading1Char"/>
    <w:qFormat/>
    <w:rsid w:val="004D5405"/>
    <w:pPr>
      <w:keepNext/>
      <w:spacing w:before="114" w:after="170"/>
      <w:outlineLvl w:val="0"/>
    </w:pPr>
    <w:rPr>
      <w:rFonts w:eastAsia="Times New Roman"/>
      <w:b/>
      <w:bCs/>
      <w:sz w:val="28"/>
      <w:szCs w:val="28"/>
      <w:lang w:bidi="en-US"/>
    </w:rPr>
  </w:style>
  <w:style w:type="paragraph" w:styleId="Heading2">
    <w:name w:val="heading 2"/>
    <w:basedOn w:val="Normal"/>
    <w:next w:val="Normal"/>
    <w:link w:val="Heading2Char"/>
    <w:qFormat/>
    <w:rsid w:val="00AE6685"/>
    <w:pPr>
      <w:keepNext/>
      <w:spacing w:before="58" w:after="114"/>
      <w:outlineLvl w:val="1"/>
    </w:pPr>
    <w:rPr>
      <w:rFonts w:eastAsia="Times New Roman"/>
      <w:b/>
      <w:bCs/>
      <w:sz w:val="24"/>
      <w:szCs w:val="26"/>
      <w:lang w:bidi="en-US"/>
    </w:rPr>
  </w:style>
  <w:style w:type="paragraph" w:styleId="Heading3">
    <w:name w:val="heading 3"/>
    <w:basedOn w:val="Normal"/>
    <w:next w:val="Normal"/>
    <w:link w:val="Heading3Char"/>
    <w:semiHidden/>
    <w:qFormat/>
    <w:rsid w:val="002F11B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qFormat/>
    <w:rsid w:val="002F11B8"/>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qFormat/>
    <w:rsid w:val="002F11B8"/>
    <w:pPr>
      <w:keepNext/>
      <w:keepLines/>
      <w:spacing w:before="200" w:line="276" w:lineRule="auto"/>
      <w:outlineLvl w:val="4"/>
    </w:pPr>
    <w:rPr>
      <w:rFonts w:ascii="Cambria" w:eastAsia="Times New Roman" w:hAnsi="Cambria"/>
      <w:color w:val="243F60"/>
      <w:sz w:val="22"/>
      <w:lang w:bidi="en-US"/>
    </w:rPr>
  </w:style>
  <w:style w:type="paragraph" w:styleId="Heading6">
    <w:name w:val="heading 6"/>
    <w:basedOn w:val="Normal"/>
    <w:next w:val="Normal"/>
    <w:link w:val="Heading6Char"/>
    <w:uiPriority w:val="9"/>
    <w:semiHidden/>
    <w:qFormat/>
    <w:rsid w:val="002F11B8"/>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qFormat/>
    <w:rsid w:val="002F11B8"/>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2F11B8"/>
    <w:pPr>
      <w:keepNext/>
      <w:jc w:val="both"/>
      <w:outlineLvl w:val="7"/>
    </w:pPr>
    <w:rPr>
      <w:rFonts w:ascii="Times New Roman" w:eastAsia="Times New Roman" w:hAnsi="Times New Roman"/>
      <w:b/>
      <w:color w:val="000000"/>
      <w:sz w:val="18"/>
    </w:rPr>
  </w:style>
  <w:style w:type="paragraph" w:styleId="Heading9">
    <w:name w:val="heading 9"/>
    <w:basedOn w:val="Normal"/>
    <w:next w:val="Normal"/>
    <w:link w:val="Heading9Char"/>
    <w:uiPriority w:val="9"/>
    <w:semiHidden/>
    <w:qFormat/>
    <w:rsid w:val="002F11B8"/>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405"/>
    <w:rPr>
      <w:rFonts w:ascii="Arial" w:eastAsia="Times New Roman" w:hAnsi="Arial"/>
      <w:b/>
      <w:bCs/>
      <w:sz w:val="28"/>
      <w:szCs w:val="28"/>
      <w:lang w:bidi="en-US"/>
    </w:rPr>
  </w:style>
  <w:style w:type="character" w:customStyle="1" w:styleId="Heading2Char">
    <w:name w:val="Heading 2 Char"/>
    <w:basedOn w:val="DefaultParagraphFont"/>
    <w:link w:val="Heading2"/>
    <w:rsid w:val="00AE6685"/>
    <w:rPr>
      <w:rFonts w:ascii="Arial" w:eastAsia="Times New Roman" w:hAnsi="Arial"/>
      <w:b/>
      <w:bCs/>
      <w:sz w:val="24"/>
      <w:szCs w:val="26"/>
      <w:lang w:bidi="en-US"/>
    </w:rPr>
  </w:style>
  <w:style w:type="character" w:customStyle="1" w:styleId="Heading3Char">
    <w:name w:val="Heading 3 Char"/>
    <w:basedOn w:val="DefaultParagraphFont"/>
    <w:link w:val="Heading3"/>
    <w:semiHidden/>
    <w:rsid w:val="002F11B8"/>
    <w:rPr>
      <w:rFonts w:ascii="Cambria" w:eastAsia="Times New Roman" w:hAnsi="Cambria"/>
      <w:b/>
      <w:bCs/>
      <w:color w:val="4F81BD"/>
    </w:rPr>
  </w:style>
  <w:style w:type="character" w:customStyle="1" w:styleId="Heading4Char">
    <w:name w:val="Heading 4 Char"/>
    <w:basedOn w:val="DefaultParagraphFont"/>
    <w:link w:val="Heading4"/>
    <w:semiHidden/>
    <w:rsid w:val="002F11B8"/>
    <w:rPr>
      <w:rFonts w:eastAsia="Times New Roman"/>
      <w:b/>
      <w:bCs/>
      <w:sz w:val="28"/>
      <w:szCs w:val="28"/>
    </w:rPr>
  </w:style>
  <w:style w:type="character" w:customStyle="1" w:styleId="Heading5Char">
    <w:name w:val="Heading 5 Char"/>
    <w:basedOn w:val="DefaultParagraphFont"/>
    <w:link w:val="Heading5"/>
    <w:uiPriority w:val="9"/>
    <w:semiHidden/>
    <w:rsid w:val="00836366"/>
    <w:rPr>
      <w:rFonts w:ascii="Cambria" w:eastAsia="Times New Roman" w:hAnsi="Cambria" w:cs="Arial"/>
      <w:color w:val="243F60"/>
      <w:sz w:val="22"/>
      <w:lang w:val="en-US" w:bidi="en-US"/>
    </w:rPr>
  </w:style>
  <w:style w:type="character" w:customStyle="1" w:styleId="Heading6Char">
    <w:name w:val="Heading 6 Char"/>
    <w:basedOn w:val="DefaultParagraphFont"/>
    <w:link w:val="Heading6"/>
    <w:uiPriority w:val="9"/>
    <w:semiHidden/>
    <w:rsid w:val="00836366"/>
    <w:rPr>
      <w:rFonts w:eastAsia="Times New Roman" w:cs="Arial"/>
      <w:b/>
      <w:bCs/>
      <w:sz w:val="22"/>
      <w:lang w:val="en-US"/>
    </w:rPr>
  </w:style>
  <w:style w:type="character" w:customStyle="1" w:styleId="Heading7Char">
    <w:name w:val="Heading 7 Char"/>
    <w:basedOn w:val="DefaultParagraphFont"/>
    <w:link w:val="Heading7"/>
    <w:uiPriority w:val="9"/>
    <w:semiHidden/>
    <w:rsid w:val="00836366"/>
    <w:rPr>
      <w:rFonts w:eastAsia="Times New Roman" w:cs="Arial"/>
      <w:sz w:val="24"/>
      <w:szCs w:val="24"/>
      <w:lang w:val="en-US"/>
    </w:rPr>
  </w:style>
  <w:style w:type="character" w:customStyle="1" w:styleId="Heading8Char">
    <w:name w:val="Heading 8 Char"/>
    <w:basedOn w:val="DefaultParagraphFont"/>
    <w:link w:val="Heading8"/>
    <w:semiHidden/>
    <w:rsid w:val="00836366"/>
    <w:rPr>
      <w:rFonts w:ascii="Times New Roman" w:eastAsia="Times New Roman" w:hAnsi="Times New Roman" w:cs="Arial"/>
      <w:b/>
      <w:color w:val="000000"/>
      <w:sz w:val="18"/>
      <w:lang w:val="en-US"/>
    </w:rPr>
  </w:style>
  <w:style w:type="character" w:customStyle="1" w:styleId="Heading9Char">
    <w:name w:val="Heading 9 Char"/>
    <w:basedOn w:val="DefaultParagraphFont"/>
    <w:link w:val="Heading9"/>
    <w:uiPriority w:val="9"/>
    <w:semiHidden/>
    <w:rsid w:val="00836366"/>
    <w:rPr>
      <w:rFonts w:ascii="Cambria" w:eastAsia="Times New Roman" w:hAnsi="Cambria" w:cs="Arial"/>
      <w:sz w:val="22"/>
      <w:lang w:val="en-US"/>
    </w:rPr>
  </w:style>
  <w:style w:type="paragraph" w:customStyle="1" w:styleId="Referencebox">
    <w:name w:val="Reference box"/>
    <w:basedOn w:val="Normal"/>
    <w:rsid w:val="002953CA"/>
    <w:pPr>
      <w:tabs>
        <w:tab w:val="left" w:pos="993"/>
      </w:tabs>
      <w:spacing w:before="60" w:after="60" w:line="240" w:lineRule="atLeast"/>
    </w:pPr>
    <w:rPr>
      <w:sz w:val="16"/>
    </w:rPr>
  </w:style>
  <w:style w:type="paragraph" w:customStyle="1" w:styleId="CoverHeading1">
    <w:name w:val="Cover Heading 1"/>
    <w:basedOn w:val="Normal"/>
    <w:qFormat/>
    <w:rsid w:val="009E4CC9"/>
    <w:pPr>
      <w:keepNext/>
      <w:spacing w:line="240" w:lineRule="atLeast"/>
    </w:pPr>
    <w:rPr>
      <w:rFonts w:ascii="Arial Narrow" w:eastAsia="Arial" w:hAnsi="Arial Narrow"/>
      <w:sz w:val="120"/>
      <w:szCs w:val="108"/>
      <w:lang w:bidi="en-US"/>
    </w:rPr>
  </w:style>
  <w:style w:type="paragraph" w:styleId="BodyText">
    <w:name w:val="Body Text"/>
    <w:aliases w:val="Body text"/>
    <w:basedOn w:val="Normal"/>
    <w:link w:val="BodyTextChar"/>
    <w:qFormat/>
    <w:rsid w:val="00124594"/>
    <w:pPr>
      <w:spacing w:after="170" w:line="240" w:lineRule="atLeast"/>
    </w:pPr>
  </w:style>
  <w:style w:type="character" w:customStyle="1" w:styleId="BodyTextChar">
    <w:name w:val="Body Text Char"/>
    <w:aliases w:val="Body text Char"/>
    <w:basedOn w:val="DefaultParagraphFont"/>
    <w:link w:val="BodyText"/>
    <w:rsid w:val="001B4B12"/>
    <w:rPr>
      <w:rFonts w:ascii="Arial" w:hAnsi="Arial"/>
    </w:rPr>
  </w:style>
  <w:style w:type="paragraph" w:customStyle="1" w:styleId="CoverHeading2">
    <w:name w:val="Cover Heading 2"/>
    <w:basedOn w:val="Heading1Red"/>
    <w:qFormat/>
    <w:rsid w:val="009E4CC9"/>
    <w:pPr>
      <w:spacing w:before="0" w:after="0" w:line="240" w:lineRule="atLeast"/>
    </w:pPr>
    <w:rPr>
      <w:b w:val="0"/>
      <w:color w:val="auto"/>
      <w:sz w:val="36"/>
    </w:rPr>
  </w:style>
  <w:style w:type="paragraph" w:customStyle="1" w:styleId="Bullet1stlevel">
    <w:name w:val="Bullet 1st level"/>
    <w:basedOn w:val="BodyText"/>
    <w:link w:val="Bullet1stlevelChar"/>
    <w:qFormat/>
    <w:rsid w:val="00546B6E"/>
    <w:pPr>
      <w:numPr>
        <w:numId w:val="37"/>
      </w:numPr>
      <w:spacing w:before="60" w:after="60"/>
    </w:pPr>
    <w:rPr>
      <w:szCs w:val="22"/>
    </w:rPr>
  </w:style>
  <w:style w:type="character" w:customStyle="1" w:styleId="Bullet1stlevelChar">
    <w:name w:val="Bullet 1st level Char"/>
    <w:link w:val="Bullet1stlevel"/>
    <w:locked/>
    <w:rsid w:val="00546B6E"/>
    <w:rPr>
      <w:rFonts w:ascii="Arial" w:hAnsi="Arial"/>
      <w:szCs w:val="22"/>
    </w:rPr>
  </w:style>
  <w:style w:type="paragraph" w:customStyle="1" w:styleId="Bullet2ndlevel">
    <w:name w:val="Bullet 2nd level"/>
    <w:basedOn w:val="Bullet1stlevel"/>
    <w:qFormat/>
    <w:rsid w:val="0054210F"/>
    <w:pPr>
      <w:numPr>
        <w:ilvl w:val="1"/>
      </w:numPr>
    </w:pPr>
  </w:style>
  <w:style w:type="paragraph" w:customStyle="1" w:styleId="HeadingCentred">
    <w:name w:val="Heading – Centred"/>
    <w:basedOn w:val="Normal"/>
    <w:qFormat/>
    <w:rsid w:val="005E63AD"/>
    <w:pPr>
      <w:keepNext/>
      <w:spacing w:before="114" w:after="170"/>
      <w:jc w:val="center"/>
      <w:outlineLvl w:val="0"/>
    </w:pPr>
    <w:rPr>
      <w:rFonts w:eastAsia="Times New Roman"/>
      <w:b/>
      <w:bCs/>
      <w:sz w:val="24"/>
      <w:szCs w:val="28"/>
      <w:lang w:bidi="en-US"/>
    </w:rPr>
  </w:style>
  <w:style w:type="paragraph" w:customStyle="1" w:styleId="CoverHeading3">
    <w:name w:val="Cover Heading 3"/>
    <w:basedOn w:val="Normal"/>
    <w:semiHidden/>
    <w:qFormat/>
    <w:rsid w:val="009E4CC9"/>
    <w:pPr>
      <w:keepNext/>
      <w:spacing w:line="474" w:lineRule="exact"/>
      <w:ind w:right="-45"/>
    </w:pPr>
    <w:rPr>
      <w:rFonts w:eastAsia="Arial"/>
      <w:color w:val="E2002B"/>
      <w:position w:val="1"/>
      <w:sz w:val="36"/>
      <w:szCs w:val="36"/>
      <w:lang w:bidi="en-US"/>
    </w:rPr>
  </w:style>
  <w:style w:type="character" w:styleId="Hyperlink">
    <w:name w:val="Hyperlink"/>
    <w:basedOn w:val="DefaultParagraphFont"/>
    <w:unhideWhenUsed/>
    <w:rsid w:val="00C72626"/>
    <w:rPr>
      <w:color w:val="808080"/>
      <w:u w:val="single"/>
    </w:rPr>
  </w:style>
  <w:style w:type="paragraph" w:customStyle="1" w:styleId="MajorHeading">
    <w:name w:val="Major Heading"/>
    <w:basedOn w:val="Normal"/>
    <w:next w:val="BodyText"/>
    <w:qFormat/>
    <w:rsid w:val="002F11B8"/>
    <w:pPr>
      <w:pBdr>
        <w:bottom w:val="single" w:sz="4" w:space="1" w:color="auto"/>
      </w:pBdr>
      <w:tabs>
        <w:tab w:val="right" w:pos="9350"/>
      </w:tabs>
      <w:spacing w:line="480" w:lineRule="atLeast"/>
    </w:pPr>
    <w:rPr>
      <w:sz w:val="48"/>
    </w:rPr>
  </w:style>
  <w:style w:type="paragraph" w:customStyle="1" w:styleId="Numbered">
    <w:name w:val="Numbered"/>
    <w:basedOn w:val="BodyText"/>
    <w:qFormat/>
    <w:rsid w:val="0054210F"/>
    <w:pPr>
      <w:numPr>
        <w:numId w:val="28"/>
      </w:numPr>
      <w:spacing w:before="60" w:after="60"/>
    </w:pPr>
    <w:rPr>
      <w:szCs w:val="22"/>
    </w:rPr>
  </w:style>
  <w:style w:type="paragraph" w:customStyle="1" w:styleId="Numberered-alpha">
    <w:name w:val="Numberered - alpha"/>
    <w:basedOn w:val="BodyText"/>
    <w:qFormat/>
    <w:rsid w:val="0054210F"/>
    <w:pPr>
      <w:numPr>
        <w:ilvl w:val="1"/>
        <w:numId w:val="2"/>
      </w:numPr>
      <w:spacing w:before="60" w:after="60"/>
    </w:pPr>
    <w:rPr>
      <w:szCs w:val="22"/>
    </w:rPr>
  </w:style>
  <w:style w:type="paragraph" w:styleId="Quote">
    <w:name w:val="Quote"/>
    <w:basedOn w:val="BodyText"/>
    <w:link w:val="QuoteChar"/>
    <w:qFormat/>
    <w:rsid w:val="00C76371"/>
    <w:pPr>
      <w:ind w:left="567" w:right="851"/>
    </w:pPr>
    <w:rPr>
      <w:iCs/>
      <w:color w:val="000000" w:themeColor="text1"/>
    </w:rPr>
  </w:style>
  <w:style w:type="character" w:customStyle="1" w:styleId="QuoteChar">
    <w:name w:val="Quote Char"/>
    <w:basedOn w:val="DefaultParagraphFont"/>
    <w:link w:val="Quote"/>
    <w:rsid w:val="00C76371"/>
    <w:rPr>
      <w:rFonts w:ascii="Arial" w:hAnsi="Arial"/>
      <w:iCs/>
      <w:color w:val="000000" w:themeColor="text1"/>
    </w:rPr>
  </w:style>
  <w:style w:type="paragraph" w:customStyle="1" w:styleId="HeadingCentredsmall">
    <w:name w:val="Heading – Centred (small)"/>
    <w:basedOn w:val="Normal"/>
    <w:qFormat/>
    <w:rsid w:val="007F7698"/>
    <w:pPr>
      <w:keepNext/>
      <w:spacing w:before="114" w:after="170"/>
      <w:jc w:val="center"/>
    </w:pPr>
    <w:rPr>
      <w:rFonts w:eastAsia="Times New Roman"/>
      <w:b/>
      <w:bCs/>
      <w:szCs w:val="28"/>
      <w:lang w:bidi="en-US"/>
    </w:rPr>
  </w:style>
  <w:style w:type="paragraph" w:customStyle="1" w:styleId="Contentspageheading">
    <w:name w:val="Contents page heading"/>
    <w:basedOn w:val="Normal"/>
    <w:qFormat/>
    <w:rsid w:val="00BE176C"/>
    <w:pPr>
      <w:jc w:val="center"/>
    </w:pPr>
    <w:rPr>
      <w:sz w:val="80"/>
      <w:szCs w:val="80"/>
    </w:rPr>
  </w:style>
  <w:style w:type="paragraph" w:customStyle="1" w:styleId="SingleLineText-Half">
    <w:name w:val="Single Line Text - Half"/>
    <w:basedOn w:val="Normal"/>
    <w:qFormat/>
    <w:rsid w:val="004412B1"/>
    <w:rPr>
      <w:sz w:val="12"/>
    </w:rPr>
  </w:style>
  <w:style w:type="paragraph" w:customStyle="1" w:styleId="Heading1-NumberedRED">
    <w:name w:val="Heading 1 - Numbered RED"/>
    <w:qFormat/>
    <w:rsid w:val="006C3279"/>
    <w:pPr>
      <w:numPr>
        <w:numId w:val="40"/>
      </w:numPr>
      <w:spacing w:before="114" w:after="170"/>
    </w:pPr>
    <w:rPr>
      <w:rFonts w:ascii="Arial" w:eastAsiaTheme="majorEastAsia" w:hAnsi="Arial" w:cstheme="majorBidi"/>
      <w:b/>
      <w:bCs/>
      <w:color w:val="E2002B" w:themeColor="accent1"/>
      <w:sz w:val="28"/>
      <w:szCs w:val="28"/>
      <w:lang w:bidi="en-US"/>
    </w:rPr>
  </w:style>
  <w:style w:type="paragraph" w:customStyle="1" w:styleId="Source">
    <w:name w:val="Source"/>
    <w:basedOn w:val="Normal"/>
    <w:qFormat/>
    <w:rsid w:val="002F11B8"/>
    <w:pPr>
      <w:spacing w:before="60" w:line="150" w:lineRule="atLeast"/>
    </w:pPr>
    <w:rPr>
      <w:sz w:val="13"/>
    </w:rPr>
  </w:style>
  <w:style w:type="paragraph" w:customStyle="1" w:styleId="Heading1Red">
    <w:name w:val="Heading 1 Red"/>
    <w:basedOn w:val="Heading1"/>
    <w:qFormat/>
    <w:rsid w:val="004D5405"/>
    <w:rPr>
      <w:rFonts w:eastAsiaTheme="majorEastAsia" w:cstheme="majorBidi"/>
      <w:color w:val="E2002B"/>
    </w:rPr>
  </w:style>
  <w:style w:type="paragraph" w:customStyle="1" w:styleId="Heading1-Numbered">
    <w:name w:val="Heading 1 - Numbered"/>
    <w:basedOn w:val="Heading1-NumberedRED"/>
    <w:qFormat/>
    <w:rsid w:val="00AB091B"/>
    <w:pPr>
      <w:numPr>
        <w:ilvl w:val="6"/>
        <w:numId w:val="11"/>
      </w:numPr>
    </w:pPr>
    <w:rPr>
      <w:color w:val="auto"/>
    </w:rPr>
  </w:style>
  <w:style w:type="paragraph" w:customStyle="1" w:styleId="Heading2-Numbered">
    <w:name w:val="Heading 2 - Numbered"/>
    <w:basedOn w:val="Heading2"/>
    <w:qFormat/>
    <w:rsid w:val="006C3279"/>
    <w:pPr>
      <w:keepNext w:val="0"/>
      <w:numPr>
        <w:ilvl w:val="1"/>
        <w:numId w:val="40"/>
      </w:numPr>
    </w:pPr>
  </w:style>
  <w:style w:type="paragraph" w:customStyle="1" w:styleId="Tablebullet">
    <w:name w:val="Table bullet"/>
    <w:qFormat/>
    <w:rsid w:val="00EE285A"/>
    <w:pPr>
      <w:numPr>
        <w:numId w:val="39"/>
      </w:numPr>
      <w:spacing w:before="60" w:after="60" w:line="240" w:lineRule="atLeast"/>
    </w:pPr>
    <w:rPr>
      <w:rFonts w:ascii="Arial" w:eastAsia="Times New Roman" w:hAnsi="Arial"/>
      <w:sz w:val="18"/>
      <w:szCs w:val="18"/>
      <w:lang w:bidi="en-US"/>
    </w:rPr>
  </w:style>
  <w:style w:type="table" w:styleId="TableGrid">
    <w:name w:val="Table Grid"/>
    <w:basedOn w:val="TableNormal"/>
    <w:uiPriority w:val="59"/>
    <w:locked/>
    <w:rsid w:val="00C72626"/>
    <w:rPr>
      <w:rFonts w:ascii="Arial" w:hAnsi="Arial"/>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rightaligned">
    <w:name w:val="Table text - right aligned"/>
    <w:basedOn w:val="Tabletext-centred"/>
    <w:qFormat/>
    <w:rsid w:val="00221DE7"/>
    <w:pPr>
      <w:jc w:val="right"/>
    </w:pPr>
  </w:style>
  <w:style w:type="paragraph" w:customStyle="1" w:styleId="Tabletext-centred">
    <w:name w:val="Table text - centred"/>
    <w:basedOn w:val="Normal"/>
    <w:qFormat/>
    <w:rsid w:val="00221DE7"/>
    <w:pPr>
      <w:spacing w:before="60" w:after="60" w:line="240" w:lineRule="atLeast"/>
      <w:jc w:val="center"/>
    </w:pPr>
    <w:rPr>
      <w:sz w:val="18"/>
    </w:rPr>
  </w:style>
  <w:style w:type="paragraph" w:customStyle="1" w:styleId="TableNote0">
    <w:name w:val="TableNote"/>
    <w:basedOn w:val="Normal"/>
    <w:qFormat/>
    <w:rsid w:val="004412B1"/>
    <w:pPr>
      <w:spacing w:before="57" w:after="28" w:line="180" w:lineRule="atLeast"/>
    </w:pPr>
    <w:rPr>
      <w:sz w:val="13"/>
    </w:rPr>
  </w:style>
  <w:style w:type="paragraph" w:customStyle="1" w:styleId="TableNote-0">
    <w:name w:val="TableNote - #"/>
    <w:basedOn w:val="TableNote0"/>
    <w:qFormat/>
    <w:rsid w:val="00CA28C0"/>
    <w:pPr>
      <w:ind w:left="357" w:hanging="357"/>
    </w:pPr>
  </w:style>
  <w:style w:type="paragraph" w:customStyle="1" w:styleId="TableNote-1">
    <w:name w:val="TableNote - ^"/>
    <w:basedOn w:val="TableNote0"/>
    <w:qFormat/>
    <w:rsid w:val="002F11B8"/>
    <w:pPr>
      <w:ind w:left="360" w:hanging="360"/>
    </w:pPr>
  </w:style>
  <w:style w:type="paragraph" w:customStyle="1" w:styleId="TableNote-2">
    <w:name w:val="TableNote - &lt;"/>
    <w:basedOn w:val="TableNote0"/>
    <w:qFormat/>
    <w:rsid w:val="002F11B8"/>
    <w:pPr>
      <w:ind w:left="357" w:hanging="357"/>
    </w:pPr>
  </w:style>
  <w:style w:type="paragraph" w:customStyle="1" w:styleId="TableNote-">
    <w:name w:val="TableNote - &gt;"/>
    <w:basedOn w:val="TableNote0"/>
    <w:qFormat/>
    <w:rsid w:val="002F11B8"/>
    <w:pPr>
      <w:numPr>
        <w:ilvl w:val="2"/>
        <w:numId w:val="6"/>
      </w:numPr>
    </w:pPr>
  </w:style>
  <w:style w:type="paragraph" w:customStyle="1" w:styleId="TableNote-Alpha">
    <w:name w:val="TableNote - Alpha"/>
    <w:basedOn w:val="TableNote0"/>
    <w:qFormat/>
    <w:rsid w:val="00CA28C0"/>
    <w:pPr>
      <w:numPr>
        <w:numId w:val="4"/>
      </w:numPr>
      <w:ind w:left="357" w:hanging="357"/>
    </w:pPr>
  </w:style>
  <w:style w:type="paragraph" w:customStyle="1" w:styleId="TableNote-FTE">
    <w:name w:val="TableNote - FTE:"/>
    <w:basedOn w:val="TableNote0"/>
    <w:qFormat/>
    <w:rsid w:val="00CA28C0"/>
    <w:pPr>
      <w:ind w:left="357" w:hanging="357"/>
    </w:pPr>
  </w:style>
  <w:style w:type="paragraph" w:customStyle="1" w:styleId="TableNote-High">
    <w:name w:val="TableNote - High"/>
    <w:basedOn w:val="TableNote0"/>
    <w:qFormat/>
    <w:rsid w:val="00CA28C0"/>
    <w:pPr>
      <w:ind w:left="357" w:hanging="357"/>
    </w:pPr>
  </w:style>
  <w:style w:type="paragraph" w:customStyle="1" w:styleId="TableNote-Key">
    <w:name w:val="TableNote - Key:"/>
    <w:basedOn w:val="TableNote0"/>
    <w:qFormat/>
    <w:rsid w:val="00F0795D"/>
    <w:pPr>
      <w:ind w:left="357" w:hanging="357"/>
    </w:pPr>
  </w:style>
  <w:style w:type="paragraph" w:customStyle="1" w:styleId="TableNote-Low">
    <w:name w:val="TableNote - Low"/>
    <w:basedOn w:val="TableNote0"/>
    <w:qFormat/>
    <w:rsid w:val="00CA28C0"/>
    <w:pPr>
      <w:ind w:left="357" w:hanging="357"/>
    </w:pPr>
  </w:style>
  <w:style w:type="paragraph" w:customStyle="1" w:styleId="TableNote-NA0">
    <w:name w:val="TableNote - N/A"/>
    <w:basedOn w:val="TableNote0"/>
    <w:qFormat/>
    <w:rsid w:val="00CA28C0"/>
    <w:pPr>
      <w:ind w:left="357" w:hanging="357"/>
    </w:pPr>
  </w:style>
  <w:style w:type="paragraph" w:customStyle="1" w:styleId="TableNote-na">
    <w:name w:val="TableNote - na"/>
    <w:basedOn w:val="TableNote0"/>
    <w:qFormat/>
    <w:rsid w:val="00CA28C0"/>
    <w:pPr>
      <w:numPr>
        <w:ilvl w:val="3"/>
        <w:numId w:val="7"/>
      </w:numPr>
      <w:ind w:left="357" w:hanging="357"/>
    </w:pPr>
  </w:style>
  <w:style w:type="paragraph" w:customStyle="1" w:styleId="TableNote-Num">
    <w:name w:val="TableNote - Num"/>
    <w:basedOn w:val="TableNote0"/>
    <w:qFormat/>
    <w:rsid w:val="00F0795D"/>
    <w:pPr>
      <w:numPr>
        <w:numId w:val="5"/>
      </w:numPr>
      <w:ind w:left="357" w:hanging="357"/>
    </w:pPr>
  </w:style>
  <w:style w:type="paragraph" w:customStyle="1" w:styleId="TableNote-v">
    <w:name w:val="TableNote - v"/>
    <w:basedOn w:val="TableNote0"/>
    <w:qFormat/>
    <w:rsid w:val="00CA28C0"/>
    <w:pPr>
      <w:numPr>
        <w:ilvl w:val="3"/>
        <w:numId w:val="6"/>
      </w:numPr>
    </w:pPr>
  </w:style>
  <w:style w:type="paragraph" w:customStyle="1" w:styleId="TableNote1">
    <w:name w:val="TableNote *"/>
    <w:basedOn w:val="TableNote0"/>
    <w:qFormat/>
    <w:rsid w:val="00CA28C0"/>
    <w:pPr>
      <w:ind w:left="357" w:hanging="357"/>
    </w:pPr>
  </w:style>
  <w:style w:type="paragraph" w:customStyle="1" w:styleId="TableNote2">
    <w:name w:val="TableNote **"/>
    <w:basedOn w:val="TableNote0"/>
    <w:qFormat/>
    <w:rsid w:val="00CA28C0"/>
    <w:pPr>
      <w:ind w:left="357" w:hanging="357"/>
    </w:pPr>
  </w:style>
  <w:style w:type="paragraph" w:customStyle="1" w:styleId="TableNote">
    <w:name w:val="TableNote ***"/>
    <w:basedOn w:val="TableNote0"/>
    <w:qFormat/>
    <w:locked/>
    <w:rsid w:val="00CA28C0"/>
    <w:pPr>
      <w:numPr>
        <w:ilvl w:val="6"/>
        <w:numId w:val="7"/>
      </w:numPr>
      <w:ind w:left="357" w:hanging="357"/>
    </w:pPr>
  </w:style>
  <w:style w:type="paragraph" w:customStyle="1" w:styleId="Tableheading-centred">
    <w:name w:val="Table heading - centred"/>
    <w:basedOn w:val="Normal"/>
    <w:qFormat/>
    <w:rsid w:val="00EE285A"/>
    <w:pPr>
      <w:spacing w:before="60" w:after="60" w:line="240" w:lineRule="atLeast"/>
      <w:jc w:val="center"/>
    </w:pPr>
    <w:rPr>
      <w:b/>
      <w:sz w:val="18"/>
      <w:lang w:eastAsia="en-AU"/>
    </w:rPr>
  </w:style>
  <w:style w:type="paragraph" w:customStyle="1" w:styleId="Tablebullet-2ndlevel">
    <w:name w:val="Table bullet - 2nd level"/>
    <w:basedOn w:val="Tablebullet"/>
    <w:qFormat/>
    <w:rsid w:val="00EE285A"/>
    <w:pPr>
      <w:numPr>
        <w:ilvl w:val="1"/>
      </w:numPr>
    </w:pPr>
  </w:style>
  <w:style w:type="paragraph" w:styleId="Header">
    <w:name w:val="header"/>
    <w:basedOn w:val="Normal"/>
    <w:link w:val="HeaderChar"/>
    <w:semiHidden/>
    <w:rsid w:val="001B4B12"/>
    <w:pPr>
      <w:tabs>
        <w:tab w:val="center" w:pos="4513"/>
        <w:tab w:val="right" w:pos="9026"/>
      </w:tabs>
    </w:pPr>
  </w:style>
  <w:style w:type="character" w:customStyle="1" w:styleId="HeaderChar">
    <w:name w:val="Header Char"/>
    <w:basedOn w:val="DefaultParagraphFont"/>
    <w:link w:val="Header"/>
    <w:semiHidden/>
    <w:rsid w:val="00836366"/>
    <w:rPr>
      <w:rFonts w:ascii="Arial" w:hAnsi="Arial" w:cs="Arial"/>
      <w:lang w:val="en-US"/>
    </w:rPr>
  </w:style>
  <w:style w:type="paragraph" w:customStyle="1" w:styleId="Recommendationboxbullet1">
    <w:name w:val="Recommendation box bullet 1"/>
    <w:basedOn w:val="Normal"/>
    <w:semiHidden/>
    <w:qFormat/>
    <w:rsid w:val="00BE176C"/>
    <w:pPr>
      <w:numPr>
        <w:numId w:val="43"/>
      </w:numPr>
      <w:spacing w:before="60" w:after="60" w:line="240" w:lineRule="atLeast"/>
    </w:pPr>
    <w:rPr>
      <w:b/>
      <w:lang w:eastAsia="en-AU"/>
    </w:rPr>
  </w:style>
  <w:style w:type="paragraph" w:customStyle="1" w:styleId="Recommendationboxbullet2">
    <w:name w:val="Recommendation box bullet 2"/>
    <w:basedOn w:val="Recommendationboxbullet1"/>
    <w:semiHidden/>
    <w:rsid w:val="00BE176C"/>
    <w:pPr>
      <w:numPr>
        <w:ilvl w:val="1"/>
      </w:numPr>
    </w:pPr>
  </w:style>
  <w:style w:type="character" w:styleId="PageNumber">
    <w:name w:val="page number"/>
    <w:basedOn w:val="DefaultParagraphFont"/>
    <w:semiHidden/>
    <w:rsid w:val="00B05A21"/>
    <w:rPr>
      <w:rFonts w:ascii="Arial" w:hAnsi="Arial"/>
      <w:i/>
      <w:sz w:val="18"/>
    </w:rPr>
  </w:style>
  <w:style w:type="paragraph" w:styleId="FootnoteText">
    <w:name w:val="footnote text"/>
    <w:basedOn w:val="Normal"/>
    <w:link w:val="FootnoteTextChar"/>
    <w:rsid w:val="004126A8"/>
    <w:rPr>
      <w:rFonts w:eastAsiaTheme="minorEastAsia" w:cstheme="minorBidi"/>
      <w:sz w:val="18"/>
      <w:lang w:bidi="en-US"/>
    </w:rPr>
  </w:style>
  <w:style w:type="character" w:customStyle="1" w:styleId="FootnoteTextChar">
    <w:name w:val="Footnote Text Char"/>
    <w:basedOn w:val="DefaultParagraphFont"/>
    <w:link w:val="FootnoteText"/>
    <w:rsid w:val="00836366"/>
    <w:rPr>
      <w:rFonts w:ascii="Arial" w:eastAsiaTheme="minorEastAsia" w:hAnsi="Arial" w:cstheme="minorBidi"/>
      <w:sz w:val="18"/>
      <w:lang w:val="en-US" w:bidi="en-US"/>
    </w:rPr>
  </w:style>
  <w:style w:type="character" w:styleId="FootnoteReference">
    <w:name w:val="footnote reference"/>
    <w:basedOn w:val="DefaultParagraphFont"/>
    <w:rsid w:val="004126A8"/>
    <w:rPr>
      <w:vertAlign w:val="superscript"/>
    </w:rPr>
  </w:style>
  <w:style w:type="paragraph" w:customStyle="1" w:styleId="Tableheading-leftaligned">
    <w:name w:val="Table heading - left aligned"/>
    <w:rsid w:val="00A630AD"/>
    <w:pPr>
      <w:spacing w:before="60" w:after="60" w:line="240" w:lineRule="atLeast"/>
    </w:pPr>
    <w:rPr>
      <w:rFonts w:ascii="Arial" w:eastAsia="Times New Roman" w:hAnsi="Arial"/>
      <w:b/>
      <w:bCs/>
      <w:sz w:val="18"/>
      <w:lang w:eastAsia="en-AU"/>
    </w:rPr>
  </w:style>
  <w:style w:type="paragraph" w:customStyle="1" w:styleId="Tabletext">
    <w:name w:val="Table text"/>
    <w:basedOn w:val="Tabletext-centred"/>
    <w:qFormat/>
    <w:rsid w:val="00221DE7"/>
    <w:pPr>
      <w:jc w:val="left"/>
    </w:pPr>
  </w:style>
  <w:style w:type="paragraph" w:customStyle="1" w:styleId="Heading-LeftSmall">
    <w:name w:val="Heading - Left (Small)"/>
    <w:qFormat/>
    <w:rsid w:val="00AE6685"/>
    <w:pPr>
      <w:keepNext/>
      <w:spacing w:after="170" w:line="240" w:lineRule="atLeast"/>
    </w:pPr>
    <w:rPr>
      <w:rFonts w:ascii="Arial" w:eastAsia="Times New Roman" w:hAnsi="Arial"/>
      <w:b/>
      <w:szCs w:val="22"/>
      <w:lang w:val="en-GB" w:bidi="en-US"/>
    </w:rPr>
  </w:style>
  <w:style w:type="paragraph" w:customStyle="1" w:styleId="Bodytextrightaligned">
    <w:name w:val="Body text right aligned"/>
    <w:basedOn w:val="BodyText"/>
    <w:rsid w:val="001309EA"/>
    <w:pPr>
      <w:jc w:val="right"/>
    </w:pPr>
    <w:rPr>
      <w:rFonts w:eastAsia="Times New Roman"/>
    </w:rPr>
  </w:style>
  <w:style w:type="paragraph" w:customStyle="1" w:styleId="Heading2-Rightaligned">
    <w:name w:val="Heading 2 - Right aligned"/>
    <w:basedOn w:val="Heading2"/>
    <w:rsid w:val="00AE6685"/>
    <w:pPr>
      <w:jc w:val="right"/>
    </w:pPr>
    <w:rPr>
      <w:szCs w:val="20"/>
    </w:rPr>
  </w:style>
  <w:style w:type="paragraph" w:styleId="TOC2">
    <w:name w:val="toc 2"/>
    <w:basedOn w:val="Normal"/>
    <w:next w:val="Normal"/>
    <w:autoRedefine/>
    <w:rsid w:val="00F0795D"/>
    <w:pPr>
      <w:tabs>
        <w:tab w:val="right" w:pos="8505"/>
      </w:tabs>
      <w:spacing w:before="120" w:after="120" w:line="240" w:lineRule="atLeast"/>
      <w:ind w:left="567" w:right="851"/>
    </w:pPr>
    <w:rPr>
      <w:rFonts w:eastAsiaTheme="majorEastAsia" w:cstheme="majorBidi"/>
      <w:noProof/>
    </w:rPr>
  </w:style>
  <w:style w:type="paragraph" w:styleId="TOC1">
    <w:name w:val="toc 1"/>
    <w:basedOn w:val="Normal"/>
    <w:next w:val="Normal"/>
    <w:autoRedefine/>
    <w:rsid w:val="00B17F03"/>
    <w:pPr>
      <w:spacing w:before="120" w:after="120" w:line="240" w:lineRule="atLeast"/>
      <w:ind w:right="95"/>
      <w:jc w:val="both"/>
    </w:pPr>
    <w:rPr>
      <w:rFonts w:eastAsiaTheme="majorEastAsia"/>
      <w:b/>
      <w:noProof/>
      <w:color w:val="000000" w:themeColor="text1"/>
    </w:rPr>
  </w:style>
  <w:style w:type="paragraph" w:styleId="TOC3">
    <w:name w:val="toc 3"/>
    <w:basedOn w:val="Normal"/>
    <w:next w:val="Normal"/>
    <w:autoRedefine/>
    <w:rsid w:val="00851E96"/>
    <w:pPr>
      <w:tabs>
        <w:tab w:val="right" w:pos="8505"/>
      </w:tabs>
      <w:spacing w:before="120" w:after="120" w:line="240" w:lineRule="atLeast"/>
      <w:ind w:left="1134" w:right="851"/>
    </w:pPr>
    <w:rPr>
      <w:rFonts w:eastAsiaTheme="majorEastAsia" w:cstheme="majorBidi"/>
      <w:noProof/>
      <w:color w:val="000000" w:themeColor="text1"/>
    </w:rPr>
  </w:style>
  <w:style w:type="paragraph" w:customStyle="1" w:styleId="Numbered-iRoman">
    <w:name w:val="Numbered - i) Roman"/>
    <w:basedOn w:val="Numberered-alpha"/>
    <w:qFormat/>
    <w:rsid w:val="0054210F"/>
    <w:pPr>
      <w:numPr>
        <w:ilvl w:val="2"/>
      </w:numPr>
    </w:pPr>
  </w:style>
  <w:style w:type="character" w:customStyle="1" w:styleId="Bold">
    <w:name w:val="Bold"/>
    <w:basedOn w:val="DefaultParagraphFont"/>
    <w:qFormat/>
    <w:rsid w:val="0054210F"/>
    <w:rPr>
      <w:b/>
    </w:rPr>
  </w:style>
  <w:style w:type="character" w:customStyle="1" w:styleId="Italic">
    <w:name w:val="Italic"/>
    <w:basedOn w:val="DefaultParagraphFont"/>
    <w:qFormat/>
    <w:rsid w:val="0054210F"/>
    <w:rPr>
      <w:i/>
      <w:iCs/>
    </w:rPr>
  </w:style>
  <w:style w:type="character" w:customStyle="1" w:styleId="BoldItalic">
    <w:name w:val="Bold + Italic"/>
    <w:basedOn w:val="DefaultParagraphFont"/>
    <w:qFormat/>
    <w:rsid w:val="0054210F"/>
    <w:rPr>
      <w:b/>
      <w:i/>
    </w:rPr>
  </w:style>
  <w:style w:type="paragraph" w:customStyle="1" w:styleId="Tableheading-rightaligned">
    <w:name w:val="Table heading - right aligned"/>
    <w:basedOn w:val="Tableheading-leftaligned"/>
    <w:qFormat/>
    <w:rsid w:val="00221DE7"/>
    <w:pPr>
      <w:jc w:val="right"/>
    </w:pPr>
  </w:style>
  <w:style w:type="paragraph" w:styleId="Footer">
    <w:name w:val="footer"/>
    <w:basedOn w:val="Normal"/>
    <w:link w:val="FooterChar"/>
    <w:uiPriority w:val="99"/>
    <w:semiHidden/>
    <w:rsid w:val="009E4CC9"/>
    <w:pPr>
      <w:tabs>
        <w:tab w:val="center" w:pos="4513"/>
        <w:tab w:val="right" w:pos="9026"/>
      </w:tabs>
    </w:pPr>
  </w:style>
  <w:style w:type="character" w:customStyle="1" w:styleId="FooterChar">
    <w:name w:val="Footer Char"/>
    <w:basedOn w:val="DefaultParagraphFont"/>
    <w:link w:val="Footer"/>
    <w:uiPriority w:val="99"/>
    <w:semiHidden/>
    <w:rsid w:val="00836366"/>
    <w:rPr>
      <w:rFonts w:ascii="Arial" w:hAnsi="Arial" w:cs="Arial"/>
      <w:lang w:val="en-US"/>
    </w:rPr>
  </w:style>
  <w:style w:type="paragraph" w:styleId="EndnoteText">
    <w:name w:val="endnote text"/>
    <w:basedOn w:val="Normal"/>
    <w:link w:val="EndnoteTextChar"/>
    <w:uiPriority w:val="99"/>
    <w:semiHidden/>
    <w:rsid w:val="00AF4BAA"/>
  </w:style>
  <w:style w:type="character" w:customStyle="1" w:styleId="EndnoteTextChar">
    <w:name w:val="Endnote Text Char"/>
    <w:basedOn w:val="DefaultParagraphFont"/>
    <w:link w:val="EndnoteText"/>
    <w:uiPriority w:val="99"/>
    <w:semiHidden/>
    <w:rsid w:val="00836366"/>
    <w:rPr>
      <w:rFonts w:ascii="Arial" w:hAnsi="Arial" w:cs="Arial"/>
      <w:lang w:val="en-US"/>
    </w:rPr>
  </w:style>
  <w:style w:type="character" w:styleId="EndnoteReference">
    <w:name w:val="endnote reference"/>
    <w:basedOn w:val="DefaultParagraphFont"/>
    <w:uiPriority w:val="99"/>
    <w:semiHidden/>
    <w:rsid w:val="00AF4BAA"/>
    <w:rPr>
      <w:vertAlign w:val="superscript"/>
    </w:rPr>
  </w:style>
  <w:style w:type="character" w:styleId="FollowedHyperlink">
    <w:name w:val="FollowedHyperlink"/>
    <w:basedOn w:val="DefaultParagraphFont"/>
    <w:rsid w:val="00DB29B3"/>
    <w:rPr>
      <w:color w:val="808080"/>
      <w:u w:val="single"/>
    </w:rPr>
  </w:style>
  <w:style w:type="character" w:customStyle="1" w:styleId="UnresolvedMention1">
    <w:name w:val="Unresolved Mention1"/>
    <w:basedOn w:val="DefaultParagraphFont"/>
    <w:uiPriority w:val="99"/>
    <w:semiHidden/>
    <w:rsid w:val="00124F30"/>
    <w:rPr>
      <w:color w:val="808080"/>
      <w:shd w:val="clear" w:color="auto" w:fill="E6E6E6"/>
    </w:rPr>
  </w:style>
  <w:style w:type="paragraph" w:styleId="BalloonText">
    <w:name w:val="Balloon Text"/>
    <w:basedOn w:val="Normal"/>
    <w:link w:val="BalloonTextChar"/>
    <w:uiPriority w:val="99"/>
    <w:semiHidden/>
    <w:rsid w:val="00124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366"/>
    <w:rPr>
      <w:rFonts w:ascii="Segoe UI" w:hAnsi="Segoe UI" w:cs="Segoe UI"/>
      <w:sz w:val="18"/>
      <w:szCs w:val="18"/>
      <w:lang w:val="en-US"/>
    </w:rPr>
  </w:style>
  <w:style w:type="character" w:styleId="CommentReference">
    <w:name w:val="annotation reference"/>
    <w:basedOn w:val="DefaultParagraphFont"/>
    <w:uiPriority w:val="99"/>
    <w:semiHidden/>
    <w:rsid w:val="00D77B0E"/>
    <w:rPr>
      <w:sz w:val="16"/>
      <w:szCs w:val="16"/>
    </w:rPr>
  </w:style>
  <w:style w:type="paragraph" w:styleId="CommentText">
    <w:name w:val="annotation text"/>
    <w:basedOn w:val="Normal"/>
    <w:link w:val="CommentTextChar"/>
    <w:uiPriority w:val="99"/>
    <w:semiHidden/>
    <w:rsid w:val="00D77B0E"/>
  </w:style>
  <w:style w:type="character" w:customStyle="1" w:styleId="CommentTextChar">
    <w:name w:val="Comment Text Char"/>
    <w:basedOn w:val="DefaultParagraphFont"/>
    <w:link w:val="CommentText"/>
    <w:uiPriority w:val="99"/>
    <w:semiHidden/>
    <w:rsid w:val="00836366"/>
    <w:rPr>
      <w:rFonts w:ascii="Arial" w:hAnsi="Arial" w:cs="Arial"/>
      <w:lang w:val="en-US"/>
    </w:rPr>
  </w:style>
  <w:style w:type="paragraph" w:styleId="CommentSubject">
    <w:name w:val="annotation subject"/>
    <w:basedOn w:val="CommentText"/>
    <w:next w:val="CommentText"/>
    <w:link w:val="CommentSubjectChar"/>
    <w:uiPriority w:val="99"/>
    <w:semiHidden/>
    <w:rsid w:val="00D77B0E"/>
    <w:rPr>
      <w:b/>
      <w:bCs/>
    </w:rPr>
  </w:style>
  <w:style w:type="character" w:customStyle="1" w:styleId="CommentSubjectChar">
    <w:name w:val="Comment Subject Char"/>
    <w:basedOn w:val="CommentTextChar"/>
    <w:link w:val="CommentSubject"/>
    <w:uiPriority w:val="99"/>
    <w:semiHidden/>
    <w:rsid w:val="00836366"/>
    <w:rPr>
      <w:rFonts w:ascii="Arial" w:hAnsi="Arial" w:cs="Arial"/>
      <w:b/>
      <w:bCs/>
      <w:lang w:val="en-US"/>
    </w:rPr>
  </w:style>
  <w:style w:type="character" w:customStyle="1" w:styleId="Tabletext-red">
    <w:name w:val="Table text - red"/>
    <w:basedOn w:val="DefaultParagraphFont"/>
    <w:qFormat/>
    <w:rsid w:val="0059720B"/>
    <w:rPr>
      <w:rFonts w:ascii="Arial" w:hAnsi="Arial"/>
      <w:b w:val="0"/>
      <w:color w:val="E2002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0422">
      <w:bodyDiv w:val="1"/>
      <w:marLeft w:val="0"/>
      <w:marRight w:val="0"/>
      <w:marTop w:val="0"/>
      <w:marBottom w:val="0"/>
      <w:divBdr>
        <w:top w:val="none" w:sz="0" w:space="0" w:color="auto"/>
        <w:left w:val="none" w:sz="0" w:space="0" w:color="auto"/>
        <w:bottom w:val="none" w:sz="0" w:space="0" w:color="auto"/>
        <w:right w:val="none" w:sz="0" w:space="0" w:color="auto"/>
      </w:divBdr>
    </w:div>
    <w:div w:id="5841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sb.gov.au/Pronouncements/Australian-Auditing-Standards.aspx" TargetMode="External"/><Relationship Id="rId13" Type="http://schemas.openxmlformats.org/officeDocument/2006/relationships/hyperlink" Target="http://www.auasb.gov.au/Pronouncements/Australian-Auditing-Standards.aspx" TargetMode="External"/><Relationship Id="rId18" Type="http://schemas.openxmlformats.org/officeDocument/2006/relationships/header" Target="header2.xml"/><Relationship Id="rId26" Type="http://schemas.openxmlformats.org/officeDocument/2006/relationships/hyperlink" Target="http://www.treasury.nsw.gov.au/Publications/treasury_policy_papers/2012-TPP/tpp_12-03/tpp_12-03_risk_management_toolkit"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auasb.gov.au/Pronouncements/Australian-Auditing-Standards.aspx"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7.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7.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asb.gov.au/Pronouncements/Australian-Auditing-Standards.aspx" TargetMode="External"/><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image" Target="media/image12.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image" Target="media/image6.emf"/><Relationship Id="rId36" Type="http://schemas.openxmlformats.org/officeDocument/2006/relationships/image" Target="media/image11.emf"/><Relationship Id="rId10" Type="http://schemas.openxmlformats.org/officeDocument/2006/relationships/hyperlink" Target="http://www.auasb.gov.au/Pronouncements/Australian-Auditing-Standards.aspx" TargetMode="External"/><Relationship Id="rId19" Type="http://schemas.openxmlformats.org/officeDocument/2006/relationships/footer" Target="footer3.xml"/><Relationship Id="rId31" Type="http://schemas.openxmlformats.org/officeDocument/2006/relationships/hyperlink" Target="http://www.treasury.nsw.gov.au/Publications/treasury_policy_papers/2012-TPP/tpp_12-03/tpp_12-03_risk_management_toolkit" TargetMode="External"/><Relationship Id="rId4" Type="http://schemas.openxmlformats.org/officeDocument/2006/relationships/settings" Target="settings.xml"/><Relationship Id="rId9" Type="http://schemas.openxmlformats.org/officeDocument/2006/relationships/hyperlink" Target="http://www.auasb.gov.au/Pronouncements/Australian-Auditing-Standards.aspx" TargetMode="External"/><Relationship Id="rId14" Type="http://schemas.openxmlformats.org/officeDocument/2006/relationships/hyperlink" Target="http://alfie/Audit-and-Assurance/Financial-Audit/Instructions-and-Guidance/Audit-GPFS---Planning/Determining-those-Charged-with-Governance/Determining-those-Charged-with-Governance" TargetMode="External"/><Relationship Id="rId22" Type="http://schemas.openxmlformats.org/officeDocument/2006/relationships/footer" Target="footer4.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auasb.gov.au/Pronouncements/Australian-Auditing-Standard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header7.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lcol\AppData\Local\Hewlett-Packard\HP%20TRIM\TEMP\HPTRIM.412\t0QLVAIB.DOTM" TargetMode="External"/></Relationships>
</file>

<file path=word/theme/theme1.xml><?xml version="1.0" encoding="utf-8"?>
<a:theme xmlns:a="http://schemas.openxmlformats.org/drawingml/2006/main" name="Office Theme">
  <a:themeElements>
    <a:clrScheme name="Audit Office colours">
      <a:dk1>
        <a:sysClr val="windowText" lastClr="000000"/>
      </a:dk1>
      <a:lt1>
        <a:sysClr val="window" lastClr="FFFFFF"/>
      </a:lt1>
      <a:dk2>
        <a:srgbClr val="808080"/>
      </a:dk2>
      <a:lt2>
        <a:srgbClr val="EEECE1"/>
      </a:lt2>
      <a:accent1>
        <a:srgbClr val="E2002B"/>
      </a:accent1>
      <a:accent2>
        <a:srgbClr val="0096CD"/>
      </a:accent2>
      <a:accent3>
        <a:srgbClr val="2D9A43"/>
      </a:accent3>
      <a:accent4>
        <a:srgbClr val="EBC500"/>
      </a:accent4>
      <a:accent5>
        <a:srgbClr val="FF4F00"/>
      </a:accent5>
      <a:accent6>
        <a:srgbClr val="8014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E257-E11B-4C5E-AD76-36B4CBB8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t0QLVAIB</Template>
  <TotalTime>0</TotalTime>
  <Pages>15</Pages>
  <Words>3026</Words>
  <Characters>16646</Characters>
  <Application>Microsoft Office Word</Application>
  <DocSecurity>0</DocSecurity>
  <Lines>616</Lines>
  <Paragraphs>401</Paragraphs>
  <ScaleCrop>false</ScaleCrop>
  <HeadingPairs>
    <vt:vector size="2" baseType="variant">
      <vt:variant>
        <vt:lpstr>Title</vt:lpstr>
      </vt:variant>
      <vt:variant>
        <vt:i4>1</vt:i4>
      </vt:variant>
    </vt:vector>
  </HeadingPairs>
  <TitlesOfParts>
    <vt:vector size="1" baseType="lpstr">
      <vt:lpstr/>
    </vt:vector>
  </TitlesOfParts>
  <Company>The Audit Office of New South Wales</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Malcolm</dc:creator>
  <cp:keywords>[SEC=UNCLASSIFIED]</cp:keywords>
  <cp:lastModifiedBy>Vanisha Keshav</cp:lastModifiedBy>
  <cp:revision>2</cp:revision>
  <cp:lastPrinted>2018-05-10T01:24:00Z</cp:lastPrinted>
  <dcterms:created xsi:type="dcterms:W3CDTF">2018-05-17T06:03:00Z</dcterms:created>
  <dcterms:modified xsi:type="dcterms:W3CDTF">2018-05-17T06:03:00Z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81C083E3D74F6A0B250A8318D17610E8FF764AE4</vt:lpwstr>
  </property>
  <property fmtid="{D5CDD505-2E9C-101B-9397-08002B2CF9AE}" pid="3" name="PM_SecurityClassification">
    <vt:lpwstr>UNCLASSIFIED</vt:lpwstr>
  </property>
  <property fmtid="{D5CDD505-2E9C-101B-9397-08002B2CF9AE}" pid="4" name="PM_DisplayValueSecClassificationWithQualifier">
    <vt:lpwstr>UNCLASSIFIED Only</vt:lpwstr>
  </property>
  <property fmtid="{D5CDD505-2E9C-101B-9397-08002B2CF9AE}" pid="5" name="PM_Qualifier">
    <vt:lpwstr/>
  </property>
  <property fmtid="{D5CDD505-2E9C-101B-9397-08002B2CF9AE}" pid="6" name="PM_Hash_SHA1">
    <vt:lpwstr>8612D5F36EDB124001DF48E3FBDA4C28FAC325B4</vt:lpwstr>
  </property>
  <property fmtid="{D5CDD505-2E9C-101B-9397-08002B2CF9AE}" pid="7" name="PM_InsertionValue">
    <vt:lpwstr> </vt:lpwstr>
  </property>
  <property fmtid="{D5CDD505-2E9C-101B-9397-08002B2CF9AE}" pid="8" name="PM_Hash_Salt">
    <vt:lpwstr>FB2A76F990273B1FB816DC271DDEFE1E</vt:lpwstr>
  </property>
  <property fmtid="{D5CDD505-2E9C-101B-9397-08002B2CF9AE}" pid="9" name="PM_Hash_Version">
    <vt:lpwstr>2016.1</vt:lpwstr>
  </property>
  <property fmtid="{D5CDD505-2E9C-101B-9397-08002B2CF9AE}" pid="10" name="PM_Hash_Salt_Prev">
    <vt:lpwstr>88EF0F5B422961FBB891F4D9A5C9C0F5</vt:lpwstr>
  </property>
  <property fmtid="{D5CDD505-2E9C-101B-9397-08002B2CF9AE}" pid="11" name="PM_Caveats_Count">
    <vt:lpwstr>0</vt:lpwstr>
  </property>
  <property fmtid="{D5CDD505-2E9C-101B-9397-08002B2CF9AE}" pid="12" name="PM_SecurityClassification_Prev">
    <vt:lpwstr>UNCLASSIFIED</vt:lpwstr>
  </property>
  <property fmtid="{D5CDD505-2E9C-101B-9397-08002B2CF9AE}" pid="13" name="PM_Qualifier_Prev">
    <vt:lpwstr/>
  </property>
  <property fmtid="{D5CDD505-2E9C-101B-9397-08002B2CF9AE}" pid="14" name="PM_ProtectiveMarkingImage_Header">
    <vt:lpwstr>C:\Program Files (x86)\Common Files\janusNET Shared\janusSEAL\Images\DocumentSlashBlue.png</vt:lpwstr>
  </property>
  <property fmtid="{D5CDD505-2E9C-101B-9397-08002B2CF9AE}" pid="15" name="PM_ProtectiveMarkingValue_Header">
    <vt:lpwstr>UNCLASSIFIED Only</vt:lpwstr>
  </property>
  <property fmtid="{D5CDD505-2E9C-101B-9397-08002B2CF9AE}" pid="16" name="PM_ProtectiveMarkingValue_Footer">
    <vt:lpwstr>UNCLASSIFIED Only</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2013.1.nsw.gov.au</vt:lpwstr>
  </property>
  <property fmtid="{D5CDD505-2E9C-101B-9397-08002B2CF9AE}" pid="19" name="PM_Version">
    <vt:lpwstr>2012.3</vt:lpwstr>
  </property>
  <property fmtid="{D5CDD505-2E9C-101B-9397-08002B2CF9AE}" pid="20" name="PM_Originating_FileId">
    <vt:lpwstr>54E5D476D2424735AA553DA30A3E5B7B</vt:lpwstr>
  </property>
  <property fmtid="{D5CDD505-2E9C-101B-9397-08002B2CF9AE}" pid="21" name="PM_MinimumSecurityClassification">
    <vt:lpwstr/>
  </property>
  <property fmtid="{D5CDD505-2E9C-101B-9397-08002B2CF9AE}" pid="22" name="PM_OriginationTimeStamp">
    <vt:lpwstr>2018-04-23T01:08:10Z</vt:lpwstr>
  </property>
</Properties>
</file>