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D4F15" w14:paraId="0813F06D" w14:textId="77777777" w:rsidTr="00D731C2">
        <w:tc>
          <w:tcPr>
            <w:tcW w:w="9072" w:type="dxa"/>
            <w:gridSpan w:val="2"/>
            <w:shd w:val="clear" w:color="auto" w:fill="E5B8B7"/>
          </w:tcPr>
          <w:p w14:paraId="3BB41EF2" w14:textId="77777777" w:rsidR="002D4F15" w:rsidRPr="00CE7903" w:rsidRDefault="00CB73F2" w:rsidP="002D4A65">
            <w:pPr>
              <w:pStyle w:val="HeadingCentred"/>
            </w:pPr>
            <w:bookmarkStart w:id="0" w:name="_Hlk509395219"/>
            <w:bookmarkStart w:id="1" w:name="_GoBack"/>
            <w:bookmarkEnd w:id="1"/>
            <w:r>
              <w:t xml:space="preserve">Approval to perform </w:t>
            </w:r>
            <w:proofErr w:type="gramStart"/>
            <w:r w:rsidR="00A80466">
              <w:t>other</w:t>
            </w:r>
            <w:proofErr w:type="gramEnd"/>
            <w:r w:rsidR="00A80466">
              <w:t xml:space="preserve"> </w:t>
            </w:r>
            <w:r>
              <w:t xml:space="preserve">audit </w:t>
            </w:r>
            <w:r w:rsidR="00A80466">
              <w:t xml:space="preserve">and </w:t>
            </w:r>
            <w:r>
              <w:t>related services form</w:t>
            </w:r>
          </w:p>
        </w:tc>
      </w:tr>
      <w:tr w:rsidR="002D4F15" w:rsidRPr="001B09EA" w14:paraId="6359449E" w14:textId="77777777" w:rsidTr="0036387E">
        <w:tc>
          <w:tcPr>
            <w:tcW w:w="9072" w:type="dxa"/>
            <w:gridSpan w:val="2"/>
            <w:shd w:val="clear" w:color="auto" w:fill="D9D9D9" w:themeFill="background1" w:themeFillShade="D9"/>
          </w:tcPr>
          <w:p w14:paraId="7FFB3626" w14:textId="77777777" w:rsidR="002D4F15" w:rsidRPr="001B09EA" w:rsidRDefault="002D4F15" w:rsidP="001B09EA">
            <w:pPr>
              <w:pStyle w:val="Tableheading-leftaligned"/>
            </w:pPr>
            <w:r w:rsidRPr="001B09EA">
              <w:t>Application</w:t>
            </w:r>
          </w:p>
        </w:tc>
      </w:tr>
      <w:tr w:rsidR="002D4F15" w:rsidRPr="000613CA" w14:paraId="100A26DD" w14:textId="77777777" w:rsidTr="0036387E">
        <w:tc>
          <w:tcPr>
            <w:tcW w:w="4536" w:type="dxa"/>
            <w:shd w:val="clear" w:color="auto" w:fill="D9D9D9" w:themeFill="background1" w:themeFillShade="D9"/>
          </w:tcPr>
          <w:p w14:paraId="72AA4221" w14:textId="77777777" w:rsidR="002D4F15" w:rsidRPr="000613CA" w:rsidRDefault="002D4F15">
            <w:pPr>
              <w:pStyle w:val="Tableheading-leftaligned"/>
            </w:pPr>
            <w:r w:rsidRPr="000613CA">
              <w:t>Type of audit and assurance work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8B7D8F0" w14:textId="77777777" w:rsidR="002D4F15" w:rsidRPr="000613CA" w:rsidRDefault="002D4F15">
            <w:pPr>
              <w:pStyle w:val="Tableheading-leftaligned"/>
            </w:pPr>
            <w:r w:rsidRPr="000613CA">
              <w:t>Type of entities</w:t>
            </w:r>
          </w:p>
        </w:tc>
      </w:tr>
      <w:tr w:rsidR="002D4F15" w14:paraId="517C88EC" w14:textId="77777777" w:rsidTr="0036387E">
        <w:tc>
          <w:tcPr>
            <w:tcW w:w="4536" w:type="dxa"/>
            <w:shd w:val="clear" w:color="auto" w:fill="D9D9D9" w:themeFill="background1" w:themeFillShade="D9"/>
          </w:tcPr>
          <w:p w14:paraId="70819E2F" w14:textId="0023CB27" w:rsidR="002D4F15" w:rsidRPr="00CE7903" w:rsidRDefault="00CB73F2" w:rsidP="00B8220E">
            <w:pPr>
              <w:pStyle w:val="TableBullet-red"/>
            </w:pPr>
            <w:r>
              <w:t xml:space="preserve">These instructions apply to all requests by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  <w:r w:rsidR="00E01D7E">
              <w:t>Audit Service Provider</w:t>
            </w:r>
            <w:r>
              <w:t xml:space="preserve"> (</w:t>
            </w:r>
            <w:r w:rsidR="00E01D7E">
              <w:t>ASP</w:t>
            </w:r>
            <w:r>
              <w:t xml:space="preserve">) to perform </w:t>
            </w:r>
            <w:proofErr w:type="spellStart"/>
            <w:r w:rsidR="00A80466">
              <w:t>an other</w:t>
            </w:r>
            <w:proofErr w:type="spellEnd"/>
            <w:r w:rsidR="00A80466">
              <w:t xml:space="preserve"> </w:t>
            </w:r>
            <w:r>
              <w:t xml:space="preserve">audit </w:t>
            </w:r>
            <w:r w:rsidR="00A80466">
              <w:t xml:space="preserve">and </w:t>
            </w:r>
            <w:r>
              <w:t>related service.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79E703A" w14:textId="77777777" w:rsidR="00CB73F2" w:rsidRPr="00693CDA" w:rsidRDefault="00CB73F2" w:rsidP="00B8220E">
            <w:pPr>
              <w:pStyle w:val="TableBullet-red"/>
            </w:pPr>
            <w:r>
              <w:t>d</w:t>
            </w:r>
            <w:r w:rsidRPr="00693CDA">
              <w:t>epartments</w:t>
            </w:r>
          </w:p>
          <w:p w14:paraId="54444459" w14:textId="77777777" w:rsidR="00CB73F2" w:rsidRPr="00693CDA" w:rsidRDefault="00CB73F2" w:rsidP="00B8220E">
            <w:pPr>
              <w:pStyle w:val="TableBullet-red"/>
            </w:pPr>
            <w:r>
              <w:t>s</w:t>
            </w:r>
            <w:r w:rsidRPr="00693CDA">
              <w:t>tatutory bodies</w:t>
            </w:r>
          </w:p>
          <w:p w14:paraId="59FEFE05" w14:textId="77777777" w:rsidR="00CB73F2" w:rsidRPr="00693CDA" w:rsidRDefault="00CB73F2" w:rsidP="00B8220E">
            <w:pPr>
              <w:pStyle w:val="TableBullet-red"/>
            </w:pPr>
            <w:r>
              <w:t>s</w:t>
            </w:r>
            <w:r w:rsidRPr="00693CDA">
              <w:t>tate</w:t>
            </w:r>
            <w:r>
              <w:noBreakHyphen/>
            </w:r>
            <w:r w:rsidRPr="00693CDA">
              <w:t>owned corporations</w:t>
            </w:r>
          </w:p>
          <w:p w14:paraId="2663F10A" w14:textId="77777777" w:rsidR="00CB73F2" w:rsidRPr="00693CDA" w:rsidRDefault="00CB73F2" w:rsidP="00B8220E">
            <w:pPr>
              <w:pStyle w:val="TableBullet-red"/>
            </w:pPr>
            <w:r>
              <w:t>c</w:t>
            </w:r>
            <w:r w:rsidRPr="00693CDA">
              <w:t>ompanies</w:t>
            </w:r>
          </w:p>
          <w:p w14:paraId="6322E3B3" w14:textId="77777777" w:rsidR="00CB73F2" w:rsidRPr="00BF439B" w:rsidRDefault="00CB73F2" w:rsidP="00B8220E">
            <w:pPr>
              <w:pStyle w:val="TableBullet-red"/>
            </w:pPr>
            <w:r>
              <w:t>u</w:t>
            </w:r>
            <w:r w:rsidRPr="00693CDA">
              <w:t>niversities</w:t>
            </w:r>
          </w:p>
          <w:p w14:paraId="4C86266A" w14:textId="77777777" w:rsidR="002D4F15" w:rsidRPr="00CE7903" w:rsidRDefault="00CB73F2" w:rsidP="00B8220E">
            <w:pPr>
              <w:pStyle w:val="TableBullet-red"/>
            </w:pPr>
            <w:r>
              <w:t>local councils and council entities (where applicable).</w:t>
            </w:r>
          </w:p>
        </w:tc>
      </w:tr>
      <w:tr w:rsidR="002D4F15" w14:paraId="0666ADA0" w14:textId="77777777" w:rsidTr="0036387E">
        <w:tc>
          <w:tcPr>
            <w:tcW w:w="9072" w:type="dxa"/>
            <w:gridSpan w:val="2"/>
            <w:shd w:val="clear" w:color="auto" w:fill="D9D9D9" w:themeFill="background1" w:themeFillShade="D9"/>
          </w:tcPr>
          <w:p w14:paraId="319DAC76" w14:textId="250DD7B8" w:rsidR="002D4F15" w:rsidRDefault="002D4F15" w:rsidP="00D731C2">
            <w:pPr>
              <w:pStyle w:val="Tableheading-leftaligned"/>
            </w:pPr>
            <w:r w:rsidRPr="00CE7903">
              <w:t xml:space="preserve">Instructions </w:t>
            </w:r>
          </w:p>
          <w:p w14:paraId="1F19824A" w14:textId="4F2AC72B" w:rsidR="00005032" w:rsidRPr="00005032" w:rsidRDefault="002D4A0F">
            <w:pPr>
              <w:pStyle w:val="Tabletext"/>
              <w:rPr>
                <w:b/>
              </w:rPr>
            </w:pPr>
            <w:r>
              <w:t xml:space="preserve">Audit Office teams and </w:t>
            </w:r>
            <w:r w:rsidR="00E01D7E">
              <w:t>ASP</w:t>
            </w:r>
            <w:r w:rsidRPr="00402219">
              <w:t xml:space="preserve">s must </w:t>
            </w:r>
            <w:r>
              <w:t xml:space="preserve">use this form to obtain written approval from the </w:t>
            </w:r>
            <w:r w:rsidR="00DD32B0">
              <w:t>Auditor</w:t>
            </w:r>
            <w:r w:rsidR="00DD32B0">
              <w:noBreakHyphen/>
              <w:t>General</w:t>
            </w:r>
            <w:r>
              <w:t xml:space="preserve"> (or their delegate) before commencing an engagement to provide</w:t>
            </w:r>
            <w:r w:rsidR="00005032" w:rsidRPr="00005032">
              <w:t xml:space="preserve"> other audit and related services.</w:t>
            </w:r>
          </w:p>
          <w:p w14:paraId="08EE05D5" w14:textId="63F67546" w:rsidR="003D3CA6" w:rsidRDefault="00E01D7E" w:rsidP="00B8220E">
            <w:pPr>
              <w:pStyle w:val="Tableheading-leftaligned"/>
              <w:spacing w:before="120"/>
            </w:pPr>
            <w:r>
              <w:t>Audit Service Providers</w:t>
            </w:r>
          </w:p>
          <w:p w14:paraId="2E62837D" w14:textId="428C2F02" w:rsidR="00C0693C" w:rsidRPr="00CE7903" w:rsidRDefault="00E01D7E">
            <w:pPr>
              <w:pStyle w:val="Tabletext"/>
            </w:pPr>
            <w:r>
              <w:t>ASP</w:t>
            </w:r>
            <w:r w:rsidR="00C0693C">
              <w:t xml:space="preserve">s must </w:t>
            </w:r>
            <w:proofErr w:type="gramStart"/>
            <w:r w:rsidR="00C0693C">
              <w:t>sent</w:t>
            </w:r>
            <w:proofErr w:type="gramEnd"/>
            <w:r w:rsidR="00C0693C">
              <w:t xml:space="preserve"> </w:t>
            </w:r>
            <w:r w:rsidR="00005032">
              <w:t xml:space="preserve">completed forms </w:t>
            </w:r>
            <w:r w:rsidR="00C0693C">
              <w:t>to the Audit Office Engagement Controller</w:t>
            </w:r>
            <w:r w:rsidR="00497383">
              <w:t xml:space="preserve"> (EC)</w:t>
            </w:r>
            <w:r w:rsidR="00C0693C">
              <w:t xml:space="preserve">. </w:t>
            </w:r>
            <w:r>
              <w:t>ASP</w:t>
            </w:r>
            <w:r w:rsidR="00C0693C">
              <w:t xml:space="preserve">s should </w:t>
            </w:r>
            <w:r w:rsidR="00C0693C" w:rsidRPr="002F0AFD">
              <w:t xml:space="preserve">allow sufficient time for the Audit Office to consider and approve/decline requests to perform </w:t>
            </w:r>
            <w:r w:rsidR="00A80466">
              <w:t xml:space="preserve">other audit and </w:t>
            </w:r>
            <w:r w:rsidR="00C0693C">
              <w:t>related services.</w:t>
            </w:r>
          </w:p>
          <w:p w14:paraId="145B145A" w14:textId="6712E8FE" w:rsidR="00CB73F2" w:rsidRDefault="00231E04">
            <w:pPr>
              <w:pStyle w:val="Tabletext"/>
            </w:pPr>
            <w:r>
              <w:t xml:space="preserve">Before sending the form to the EC, </w:t>
            </w:r>
            <w:r w:rsidR="00E01D7E">
              <w:t>ASP</w:t>
            </w:r>
            <w:r w:rsidR="00CB73F2">
              <w:t>s must</w:t>
            </w:r>
            <w:r>
              <w:t xml:space="preserve"> ensure the form</w:t>
            </w:r>
            <w:r w:rsidR="00CB73F2">
              <w:t>:</w:t>
            </w:r>
          </w:p>
          <w:p w14:paraId="05286E2E" w14:textId="77777777" w:rsidR="00CB73F2" w:rsidRDefault="00231E04" w:rsidP="00C10489">
            <w:pPr>
              <w:pStyle w:val="TableBullet-red"/>
            </w:pPr>
            <w:r>
              <w:t xml:space="preserve">is complete, accurate and includes </w:t>
            </w:r>
            <w:r w:rsidRPr="002F0AFD">
              <w:t>copies or links to any relevant laws</w:t>
            </w:r>
            <w:r>
              <w:t xml:space="preserve">, </w:t>
            </w:r>
            <w:r w:rsidRPr="002F0AFD">
              <w:t>regulations</w:t>
            </w:r>
            <w:r>
              <w:t xml:space="preserve">, </w:t>
            </w:r>
            <w:r w:rsidRPr="002F0AFD">
              <w:t>agreements</w:t>
            </w:r>
            <w:r>
              <w:t xml:space="preserve"> or contracts</w:t>
            </w:r>
          </w:p>
          <w:p w14:paraId="7B179800" w14:textId="08497EBE" w:rsidR="00CB73F2" w:rsidRDefault="00231E04" w:rsidP="00231E04">
            <w:pPr>
              <w:pStyle w:val="TableBullet-red"/>
            </w:pPr>
            <w:r>
              <w:t xml:space="preserve">has been signed by the </w:t>
            </w:r>
            <w:r w:rsidR="00E01D7E">
              <w:t>ASP</w:t>
            </w:r>
            <w:r>
              <w:t xml:space="preserve"> engagement partner. </w:t>
            </w:r>
          </w:p>
          <w:p w14:paraId="5324D050" w14:textId="77777777" w:rsidR="00231E04" w:rsidRDefault="00231E04" w:rsidP="00B8220E">
            <w:pPr>
              <w:pStyle w:val="Tableheading-leftaligned"/>
              <w:spacing w:before="120"/>
            </w:pPr>
            <w:r>
              <w:t>Engagement Managers</w:t>
            </w:r>
          </w:p>
          <w:p w14:paraId="46586CF8" w14:textId="752E2644" w:rsidR="00497383" w:rsidRDefault="00497383" w:rsidP="00497383">
            <w:pPr>
              <w:pStyle w:val="Tabletext"/>
            </w:pPr>
            <w:r>
              <w:t xml:space="preserve">Engagement Managers (EM) </w:t>
            </w:r>
            <w:r w:rsidR="00005032">
              <w:t>are responsible for</w:t>
            </w:r>
            <w:r>
              <w:t>:</w:t>
            </w:r>
          </w:p>
          <w:p w14:paraId="4959531D" w14:textId="081F6675" w:rsidR="00497383" w:rsidRDefault="00497383" w:rsidP="00497383">
            <w:pPr>
              <w:pStyle w:val="TableBullet-red"/>
            </w:pPr>
            <w:r>
              <w:t>us</w:t>
            </w:r>
            <w:r w:rsidR="00005032">
              <w:t>ing</w:t>
            </w:r>
            <w:r>
              <w:t xml:space="preserve"> this form to obtain written approval to provide other audit and related services. Approval is not required if the proposed engagement </w:t>
            </w:r>
            <w:r w:rsidRPr="00FE03CA">
              <w:t>is on the ‘List of approved audit and related services’</w:t>
            </w:r>
          </w:p>
          <w:p w14:paraId="02D66465" w14:textId="08427CEB" w:rsidR="00497383" w:rsidRDefault="00497383" w:rsidP="00497383">
            <w:pPr>
              <w:pStyle w:val="TableBullet-red"/>
            </w:pPr>
            <w:r>
              <w:t>ensur</w:t>
            </w:r>
            <w:r w:rsidR="00005032">
              <w:t>ing</w:t>
            </w:r>
            <w:r>
              <w:t xml:space="preserve"> the form is complete, accurate and includes </w:t>
            </w:r>
            <w:r w:rsidRPr="002F0AFD">
              <w:t>copies or links to any relevant laws</w:t>
            </w:r>
            <w:r>
              <w:t xml:space="preserve">, </w:t>
            </w:r>
            <w:r w:rsidRPr="002F0AFD">
              <w:t>regulations</w:t>
            </w:r>
            <w:r>
              <w:t xml:space="preserve">, </w:t>
            </w:r>
            <w:r w:rsidRPr="002F0AFD">
              <w:t>agreements</w:t>
            </w:r>
            <w:r>
              <w:t xml:space="preserve"> or contracts</w:t>
            </w:r>
          </w:p>
          <w:p w14:paraId="75D61688" w14:textId="28FD8BC0" w:rsidR="00231E04" w:rsidRDefault="00005032" w:rsidP="00497383">
            <w:pPr>
              <w:pStyle w:val="TableBullet-red"/>
            </w:pPr>
            <w:r>
              <w:t>sending</w:t>
            </w:r>
            <w:r w:rsidR="00497383">
              <w:t xml:space="preserve"> completed forms to their EC for approval. </w:t>
            </w:r>
          </w:p>
          <w:p w14:paraId="69221F5C" w14:textId="77777777" w:rsidR="00C0693C" w:rsidRPr="00C0693C" w:rsidRDefault="00C0693C" w:rsidP="00B8220E">
            <w:pPr>
              <w:pStyle w:val="Tableheading-leftaligned"/>
              <w:spacing w:before="120"/>
            </w:pPr>
            <w:r w:rsidRPr="00C0693C">
              <w:t>Engagement Controllers</w:t>
            </w:r>
          </w:p>
          <w:p w14:paraId="0E6C0B0D" w14:textId="1AD5F91E" w:rsidR="00ED03DC" w:rsidRDefault="00ED03DC" w:rsidP="00B8220E">
            <w:pPr>
              <w:pStyle w:val="Tabletext"/>
            </w:pPr>
            <w:r>
              <w:t xml:space="preserve">ECs </w:t>
            </w:r>
            <w:r w:rsidR="00597B6B">
              <w:t>are responsible for</w:t>
            </w:r>
            <w:r>
              <w:t>:</w:t>
            </w:r>
          </w:p>
          <w:p w14:paraId="461F0473" w14:textId="047A9BC2" w:rsidR="003D3CA6" w:rsidRDefault="003D3CA6" w:rsidP="00C10489">
            <w:pPr>
              <w:pStyle w:val="TableBullet-red"/>
            </w:pPr>
            <w:r>
              <w:t>ensur</w:t>
            </w:r>
            <w:r w:rsidR="00597B6B">
              <w:t>ing</w:t>
            </w:r>
            <w:r>
              <w:t xml:space="preserve"> </w:t>
            </w:r>
            <w:r w:rsidR="00107F13">
              <w:t xml:space="preserve">EMs and </w:t>
            </w:r>
            <w:r w:rsidR="00E01D7E">
              <w:t>ASP</w:t>
            </w:r>
            <w:r>
              <w:t xml:space="preserve">s </w:t>
            </w:r>
            <w:r w:rsidRPr="009A3219">
              <w:t xml:space="preserve">use this form to </w:t>
            </w:r>
            <w:r>
              <w:t xml:space="preserve">obtain approval to </w:t>
            </w:r>
            <w:r w:rsidR="004946D3">
              <w:t xml:space="preserve">perform each </w:t>
            </w:r>
            <w:r w:rsidR="00497383">
              <w:t xml:space="preserve">other </w:t>
            </w:r>
            <w:r w:rsidR="004946D3">
              <w:t xml:space="preserve">audit </w:t>
            </w:r>
            <w:r w:rsidR="00497383">
              <w:t xml:space="preserve">and </w:t>
            </w:r>
            <w:r w:rsidR="004946D3">
              <w:t>related service</w:t>
            </w:r>
          </w:p>
          <w:p w14:paraId="2EFA97C7" w14:textId="37AA3C91" w:rsidR="004946D3" w:rsidRDefault="00C10489" w:rsidP="00C10489">
            <w:pPr>
              <w:pStyle w:val="TableBullet-red"/>
            </w:pPr>
            <w:r>
              <w:t>review</w:t>
            </w:r>
            <w:r w:rsidR="00597B6B">
              <w:t>ing</w:t>
            </w:r>
            <w:r>
              <w:t xml:space="preserve"> and assess</w:t>
            </w:r>
            <w:r w:rsidR="00597B6B">
              <w:t>ing</w:t>
            </w:r>
            <w:r>
              <w:t xml:space="preserve"> the form against Audit Office policy 2.2.10 Approval to </w:t>
            </w:r>
            <w:r w:rsidR="00BE1786">
              <w:t>P</w:t>
            </w:r>
            <w:r>
              <w:t>erform Additional Services</w:t>
            </w:r>
          </w:p>
          <w:p w14:paraId="4E8D7285" w14:textId="2A96B9A8" w:rsidR="00107F13" w:rsidRDefault="00107F13" w:rsidP="00C10489">
            <w:pPr>
              <w:pStyle w:val="TableBullet-red"/>
            </w:pPr>
            <w:r>
              <w:t>assess</w:t>
            </w:r>
            <w:r w:rsidR="00597B6B">
              <w:t>ing</w:t>
            </w:r>
            <w:r>
              <w:t xml:space="preserve"> engagement </w:t>
            </w:r>
            <w:r w:rsidR="00597B6B">
              <w:t xml:space="preserve">risk. </w:t>
            </w:r>
            <w:r w:rsidR="002D4A0F">
              <w:t xml:space="preserve">Where the engagement </w:t>
            </w:r>
            <w:r w:rsidR="00597B6B">
              <w:t>risk is assessed as normal</w:t>
            </w:r>
            <w:r w:rsidR="002D4A0F">
              <w:t>, send</w:t>
            </w:r>
            <w:r w:rsidR="00597B6B">
              <w:t xml:space="preserve"> the form to a peer to obtain their concurrence on the assessed risk level</w:t>
            </w:r>
          </w:p>
          <w:p w14:paraId="43338449" w14:textId="18E26B02" w:rsidR="00107F13" w:rsidRPr="00DB1194" w:rsidRDefault="00C10489" w:rsidP="00597B6B">
            <w:pPr>
              <w:pStyle w:val="TableBullet-red"/>
            </w:pPr>
            <w:r>
              <w:t>forming an opinion</w:t>
            </w:r>
            <w:r w:rsidRPr="00DB1194">
              <w:t xml:space="preserve"> </w:t>
            </w:r>
            <w:r>
              <w:t xml:space="preserve">on </w:t>
            </w:r>
            <w:r w:rsidRPr="00DB1194">
              <w:t>whether to approve/decline the request</w:t>
            </w:r>
            <w:r>
              <w:t xml:space="preserve"> </w:t>
            </w:r>
          </w:p>
          <w:p w14:paraId="7FBC3B6D" w14:textId="7FEFEDF6" w:rsidR="00C10489" w:rsidRPr="00DB1194" w:rsidRDefault="00C10489" w:rsidP="00C10489">
            <w:pPr>
              <w:pStyle w:val="TableBullet-red"/>
            </w:pPr>
            <w:r>
              <w:t>forwarding the form to the AAG for approval</w:t>
            </w:r>
            <w:r w:rsidR="00107F13">
              <w:t xml:space="preserve"> </w:t>
            </w:r>
            <w:r w:rsidR="00597B6B">
              <w:t>if</w:t>
            </w:r>
            <w:r w:rsidR="00107F13">
              <w:t xml:space="preserve"> outside their </w:t>
            </w:r>
            <w:hyperlink r:id="rId7" w:history="1">
              <w:r w:rsidR="00107F13" w:rsidRPr="00B8220E">
                <w:rPr>
                  <w:rStyle w:val="Hyperlink"/>
                </w:rPr>
                <w:t>delegation</w:t>
              </w:r>
            </w:hyperlink>
            <w:r w:rsidR="00597B6B">
              <w:t xml:space="preserve"> or the peer assessment differs from the ECs</w:t>
            </w:r>
          </w:p>
          <w:p w14:paraId="7340C998" w14:textId="4E348DCB" w:rsidR="00C10489" w:rsidRPr="00DB1194" w:rsidRDefault="00C10489" w:rsidP="00C10489">
            <w:pPr>
              <w:pStyle w:val="TableBullet-red"/>
            </w:pPr>
            <w:r>
              <w:t xml:space="preserve">communicating the decision to the </w:t>
            </w:r>
            <w:r w:rsidR="00597B6B">
              <w:t>audit team/</w:t>
            </w:r>
            <w:r w:rsidR="00E01D7E">
              <w:t>ASP</w:t>
            </w:r>
            <w:r w:rsidRPr="00DB1194">
              <w:t xml:space="preserve"> </w:t>
            </w:r>
          </w:p>
          <w:p w14:paraId="1782B5F2" w14:textId="5671A059" w:rsidR="00C10489" w:rsidRDefault="00C10489" w:rsidP="00C10489">
            <w:pPr>
              <w:pStyle w:val="TableBullet-red"/>
            </w:pPr>
            <w:r w:rsidRPr="00DB1194">
              <w:t>sending the completed form to Communications and Business Support Services (CBS) to file in HPRM and update the ‘</w:t>
            </w:r>
            <w:r w:rsidR="00ED03DC">
              <w:t xml:space="preserve">Other audit and </w:t>
            </w:r>
            <w:r>
              <w:t xml:space="preserve">related </w:t>
            </w:r>
            <w:r w:rsidR="00ED03DC">
              <w:t>services r</w:t>
            </w:r>
            <w:r w:rsidRPr="00DB1194">
              <w:t xml:space="preserve">egister’. </w:t>
            </w:r>
          </w:p>
          <w:p w14:paraId="42859258" w14:textId="77777777" w:rsidR="002D4F15" w:rsidRPr="00CE7903" w:rsidRDefault="002D4F15" w:rsidP="00B8220E">
            <w:pPr>
              <w:pStyle w:val="Tableheading-leftaligned"/>
              <w:spacing w:before="120"/>
            </w:pPr>
            <w:r w:rsidRPr="00CE7903">
              <w:t xml:space="preserve">Objective </w:t>
            </w:r>
          </w:p>
          <w:p w14:paraId="194C06C6" w14:textId="78E89ABF" w:rsidR="003D3CA6" w:rsidRDefault="003D3CA6" w:rsidP="00B8220E">
            <w:pPr>
              <w:pStyle w:val="Tabletext"/>
            </w:pPr>
            <w:r w:rsidRPr="001B5EBB">
              <w:t xml:space="preserve">To ensure </w:t>
            </w:r>
            <w:r>
              <w:t xml:space="preserve">a </w:t>
            </w:r>
            <w:r w:rsidR="00F5135F">
              <w:t>client’s</w:t>
            </w:r>
            <w:r>
              <w:t xml:space="preserve"> request </w:t>
            </w:r>
            <w:r w:rsidR="00ED03DC">
              <w:t xml:space="preserve">for the Audit Office or </w:t>
            </w:r>
            <w:r w:rsidR="00E01D7E">
              <w:t>ASP</w:t>
            </w:r>
            <w:r w:rsidR="00ED03DC">
              <w:t xml:space="preserve"> </w:t>
            </w:r>
            <w:r>
              <w:t xml:space="preserve">to provide </w:t>
            </w:r>
            <w:proofErr w:type="spellStart"/>
            <w:proofErr w:type="gramStart"/>
            <w:r w:rsidR="002D4A0F">
              <w:t xml:space="preserve">an </w:t>
            </w:r>
            <w:r w:rsidR="00231E04">
              <w:t>other</w:t>
            </w:r>
            <w:proofErr w:type="spellEnd"/>
            <w:proofErr w:type="gramEnd"/>
            <w:r w:rsidR="00231E04">
              <w:t xml:space="preserve"> </w:t>
            </w:r>
            <w:r>
              <w:t xml:space="preserve">audit </w:t>
            </w:r>
            <w:r w:rsidR="00231E04">
              <w:t xml:space="preserve">and </w:t>
            </w:r>
            <w:r>
              <w:t>related service:</w:t>
            </w:r>
          </w:p>
          <w:p w14:paraId="14AC9460" w14:textId="77777777" w:rsidR="003D3CA6" w:rsidRDefault="003D3CA6">
            <w:pPr>
              <w:pStyle w:val="TableBullet-red"/>
            </w:pPr>
            <w:r>
              <w:t xml:space="preserve">is appropriately assessed and approved in accordance with </w:t>
            </w:r>
            <w:r w:rsidR="003A3E68">
              <w:t>Audit Office P</w:t>
            </w:r>
            <w:r>
              <w:t>olicy 2.2.10 Approval to Perform Additional Services</w:t>
            </w:r>
          </w:p>
          <w:p w14:paraId="3BC4F46D" w14:textId="7AD7F996" w:rsidR="003D3CA6" w:rsidRPr="001B5EBB" w:rsidRDefault="003D3CA6" w:rsidP="00C10489">
            <w:pPr>
              <w:pStyle w:val="TableBullet-red"/>
            </w:pPr>
            <w:r>
              <w:t xml:space="preserve">does not compromise the </w:t>
            </w:r>
            <w:r w:rsidR="00DD32B0">
              <w:t>Auditor</w:t>
            </w:r>
            <w:r w:rsidR="00DD32B0">
              <w:noBreakHyphen/>
              <w:t>General</w:t>
            </w:r>
            <w:r>
              <w:t xml:space="preserve"> through non-compliance with ethical standards, including independence. </w:t>
            </w:r>
          </w:p>
          <w:p w14:paraId="0DE1D35D" w14:textId="77777777" w:rsidR="002D4F15" w:rsidRDefault="002D4F15" w:rsidP="00D731C2">
            <w:pPr>
              <w:pStyle w:val="SingleLineText-Half"/>
            </w:pPr>
          </w:p>
          <w:p w14:paraId="2B76617E" w14:textId="77777777" w:rsidR="002D4F15" w:rsidRPr="00CE7903" w:rsidRDefault="002D4F15" w:rsidP="00D731C2">
            <w:pPr>
              <w:pStyle w:val="Tableheading-leftaligned"/>
            </w:pPr>
            <w:r w:rsidRPr="00CE7903">
              <w:lastRenderedPageBreak/>
              <w:t xml:space="preserve">Documentation </w:t>
            </w:r>
          </w:p>
          <w:p w14:paraId="7786D5EB" w14:textId="77777777" w:rsidR="002D4F15" w:rsidRPr="00CE7903" w:rsidRDefault="00CB73F2" w:rsidP="00D731C2">
            <w:pPr>
              <w:pStyle w:val="Tabletext"/>
            </w:pPr>
            <w:r>
              <w:t>File the completed form in the audit client’s HPRM z file container.</w:t>
            </w:r>
          </w:p>
          <w:p w14:paraId="0AC98C97" w14:textId="77777777" w:rsidR="002D4F15" w:rsidRDefault="002D4F15" w:rsidP="00D731C2">
            <w:pPr>
              <w:pStyle w:val="SingleLineText-Half"/>
            </w:pPr>
          </w:p>
          <w:p w14:paraId="712325D7" w14:textId="77777777" w:rsidR="002D4F15" w:rsidRPr="00CE7903" w:rsidRDefault="002D4F15" w:rsidP="00D731C2">
            <w:pPr>
              <w:pStyle w:val="Tableheading-leftaligned"/>
            </w:pPr>
            <w:r w:rsidRPr="00CE7903">
              <w:t xml:space="preserve">Background </w:t>
            </w:r>
          </w:p>
          <w:p w14:paraId="6C6F90A7" w14:textId="4A8EE175" w:rsidR="00231E04" w:rsidRDefault="00231E04" w:rsidP="00231E04">
            <w:pPr>
              <w:pStyle w:val="Tabletext"/>
            </w:pPr>
            <w:r>
              <w:t xml:space="preserve">Audit clients may request the </w:t>
            </w:r>
            <w:r w:rsidR="00DD32B0">
              <w:t>Auditor</w:t>
            </w:r>
            <w:r w:rsidR="00DD32B0">
              <w:noBreakHyphen/>
              <w:t>General</w:t>
            </w:r>
            <w:r>
              <w:t xml:space="preserve"> to perform other audit and related services such as audits/reviews of special purpose financial statements, compliance audits/reviews or acquittals of grant funding received by agencies/councils. These engagements may be requested as a one-off arrangement, or as an annually recurring service. </w:t>
            </w:r>
          </w:p>
          <w:p w14:paraId="0F0D5813" w14:textId="29FA320B" w:rsidR="00231E04" w:rsidRDefault="00231E04" w:rsidP="00231E04">
            <w:pPr>
              <w:pStyle w:val="Tabletext"/>
            </w:pPr>
            <w:r>
              <w:t xml:space="preserve">Policy 2.2.10 ‘Approval to Perform Additional Services’ sets out the Audit Office policy for approving requests to perform additional services. Audit Office teams and </w:t>
            </w:r>
            <w:r w:rsidR="00E01D7E">
              <w:t>ASP</w:t>
            </w:r>
            <w:r w:rsidRPr="00402219">
              <w:t xml:space="preserve">s must </w:t>
            </w:r>
            <w:r>
              <w:t>obtain written ap</w:t>
            </w:r>
            <w:r w:rsidR="002D4A0F">
              <w:t xml:space="preserve">proval from the </w:t>
            </w:r>
            <w:r w:rsidR="00DD32B0">
              <w:t>Auditor</w:t>
            </w:r>
            <w:r w:rsidR="00DD32B0">
              <w:noBreakHyphen/>
              <w:t>General</w:t>
            </w:r>
            <w:r>
              <w:t xml:space="preserve"> (or their delegate) before commencing an engagement to provide</w:t>
            </w:r>
          </w:p>
          <w:p w14:paraId="0DF878B1" w14:textId="77777777" w:rsidR="00231E04" w:rsidRDefault="00231E04" w:rsidP="00231E04">
            <w:pPr>
              <w:pStyle w:val="TableBullet-red"/>
            </w:pPr>
            <w:r>
              <w:t>other audit and related services</w:t>
            </w:r>
          </w:p>
          <w:p w14:paraId="103AE317" w14:textId="77777777" w:rsidR="00231E04" w:rsidRPr="00402219" w:rsidRDefault="00231E04" w:rsidP="00231E04">
            <w:pPr>
              <w:pStyle w:val="TableBullet-red"/>
            </w:pPr>
            <w:r>
              <w:t>non-audit related services.</w:t>
            </w:r>
          </w:p>
          <w:p w14:paraId="3E269317" w14:textId="77777777" w:rsidR="00231E04" w:rsidRDefault="00231E04" w:rsidP="00231E04">
            <w:pPr>
              <w:pStyle w:val="SingleLineText-Half"/>
            </w:pPr>
          </w:p>
          <w:p w14:paraId="68E5B9DC" w14:textId="3265E384" w:rsidR="00231E04" w:rsidRDefault="00231E04" w:rsidP="00231E04">
            <w:pPr>
              <w:pStyle w:val="Tabletext"/>
            </w:pPr>
            <w:r>
              <w:t xml:space="preserve">The </w:t>
            </w:r>
            <w:r w:rsidR="00DD32B0">
              <w:t>Auditor</w:t>
            </w:r>
            <w:r w:rsidR="00DD32B0">
              <w:noBreakHyphen/>
              <w:t>General</w:t>
            </w:r>
            <w:r>
              <w:t xml:space="preserve">’s (or delegate’s) approval is required to perform the other audit or related assurance, regardless of whether the work is to be performed internally by an Audit Office audit team or by a </w:t>
            </w:r>
            <w:r w:rsidR="00E01D7E">
              <w:t>ASP</w:t>
            </w:r>
            <w:r>
              <w:t xml:space="preserve">. Obtaining approval to perform other assurance engagement allows the </w:t>
            </w:r>
            <w:r w:rsidR="00BE1786">
              <w:t xml:space="preserve">Audit </w:t>
            </w:r>
            <w:r>
              <w:t>Office to monitor the other audit and related services we provide to our clients.</w:t>
            </w:r>
          </w:p>
          <w:p w14:paraId="4A42F966" w14:textId="3288F1B3" w:rsidR="002D4F15" w:rsidRPr="00984B40" w:rsidRDefault="002D4A0F" w:rsidP="00231E04">
            <w:pPr>
              <w:pStyle w:val="Tabletext"/>
            </w:pPr>
            <w:r>
              <w:t xml:space="preserve">Approvals to perform other audit and related services must be made in accordance with the </w:t>
            </w:r>
            <w:hyperlink r:id="rId8" w:history="1">
              <w:r w:rsidRPr="00B8220E">
                <w:rPr>
                  <w:rStyle w:val="Hyperlink"/>
                </w:rPr>
                <w:t>delegation instrument ‘Authority to approve additional services’</w:t>
              </w:r>
            </w:hyperlink>
            <w:r>
              <w:t>.</w:t>
            </w:r>
          </w:p>
        </w:tc>
      </w:tr>
    </w:tbl>
    <w:p w14:paraId="2C1F985C" w14:textId="77777777" w:rsidR="002D4F15" w:rsidRDefault="002D4F15" w:rsidP="00B8220E">
      <w:pPr>
        <w:pStyle w:val="BodyText"/>
        <w:sectPr w:rsidR="002D4F15" w:rsidSect="00B8220E">
          <w:footerReference w:type="default" r:id="rId9"/>
          <w:pgSz w:w="11906" w:h="16838" w:code="9"/>
          <w:pgMar w:top="1418" w:right="1418" w:bottom="1134" w:left="1418" w:header="720" w:footer="720" w:gutter="0"/>
          <w:cols w:space="708"/>
          <w:docGrid w:linePitch="360"/>
        </w:sectPr>
      </w:pPr>
    </w:p>
    <w:p w14:paraId="5324D4F7" w14:textId="77777777" w:rsidR="00A80466" w:rsidRDefault="00A80466" w:rsidP="00B8220E">
      <w:pPr>
        <w:pStyle w:val="HeadingCentred"/>
      </w:pPr>
      <w:r>
        <w:lastRenderedPageBreak/>
        <w:t>APPROVAL TO PERFORM OTHER AUDIT AND RELATED SERVICES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85"/>
        <w:gridCol w:w="13"/>
        <w:gridCol w:w="4474"/>
      </w:tblGrid>
      <w:tr w:rsidR="00A80466" w14:paraId="7ABC9A66" w14:textId="77777777" w:rsidTr="00B8220E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08AE1" w14:textId="416C7F43" w:rsidR="00A80466" w:rsidRDefault="00A80466" w:rsidP="00B8220E">
            <w:pPr>
              <w:pStyle w:val="Tableheading-leftaligned"/>
            </w:pPr>
            <w:r>
              <w:t>REQUEST TO PERFORM OTHER AUDIT AND RELAT</w:t>
            </w:r>
            <w:r w:rsidR="00AA5559">
              <w:t>E</w:t>
            </w:r>
            <w:r>
              <w:t xml:space="preserve">D SERVICE </w:t>
            </w:r>
          </w:p>
        </w:tc>
      </w:tr>
      <w:tr w:rsidR="00A80466" w14:paraId="06959E54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31E4" w14:textId="77777777" w:rsidR="00A80466" w:rsidRDefault="00A80466" w:rsidP="00B8220E">
            <w:pPr>
              <w:pStyle w:val="Tableheading-leftaligned"/>
            </w:pPr>
            <w:r>
              <w:t xml:space="preserve">REQUESTING CONTRACT FIRM </w:t>
            </w:r>
          </w:p>
          <w:p w14:paraId="2792D4F7" w14:textId="77777777" w:rsidR="00A80466" w:rsidRDefault="00A80466" w:rsidP="00B8220E">
            <w:pPr>
              <w:pStyle w:val="Tableheading-leftaligned"/>
            </w:pPr>
            <w:r>
              <w:t>(where applicable)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91A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310F2433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B4DD" w14:textId="77777777" w:rsidR="00A80466" w:rsidRDefault="00A80466" w:rsidP="00B8220E">
            <w:pPr>
              <w:pStyle w:val="Tableheading-leftaligned"/>
            </w:pPr>
            <w:r>
              <w:t>CLIENT(S) NAME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C8A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2CAC6217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78BE" w14:textId="77777777" w:rsidR="00A80466" w:rsidRDefault="00A80466" w:rsidP="00B8220E">
            <w:pPr>
              <w:pStyle w:val="Tableheading-leftaligned"/>
            </w:pPr>
            <w:r>
              <w:t>ENGAGEMENT CONTROLLER NAME</w:t>
            </w:r>
          </w:p>
          <w:p w14:paraId="06E0DE0E" w14:textId="00ADDA3A" w:rsidR="00A80466" w:rsidRDefault="00A80466" w:rsidP="00B8220E">
            <w:pPr>
              <w:pStyle w:val="Tableheading-leftaligned"/>
            </w:pPr>
            <w:r>
              <w:t xml:space="preserve">(Audit Office of </w:t>
            </w:r>
            <w:r w:rsidR="00DD32B0">
              <w:t>New South Wales</w:t>
            </w:r>
            <w:r>
              <w:t xml:space="preserve">)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6812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2783D289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764" w14:textId="77777777" w:rsidR="00A80466" w:rsidRDefault="00A80466" w:rsidP="00B8220E">
            <w:pPr>
              <w:pStyle w:val="Tableheading-leftaligned"/>
            </w:pPr>
            <w:r>
              <w:t>ENGAGEMENT NAME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BC4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42D59834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D91" w14:textId="77777777" w:rsidR="00A80466" w:rsidRDefault="00A80466" w:rsidP="00B8220E">
            <w:pPr>
              <w:pStyle w:val="Tableheading-leftaligned"/>
            </w:pPr>
            <w:r>
              <w:t>ENGAGEMENT YEAR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533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13AAD218" w14:textId="77777777" w:rsidTr="00B8220E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CD457" w14:textId="77777777" w:rsidR="00A80466" w:rsidRDefault="00A80466" w:rsidP="00B8220E">
            <w:pPr>
              <w:pStyle w:val="Tableheading-leftaligned"/>
            </w:pPr>
            <w:r>
              <w:t>DESCRIPTION OF THE OTHER AUDIT AND RELATED SERVICE</w:t>
            </w:r>
          </w:p>
        </w:tc>
      </w:tr>
      <w:tr w:rsidR="00A80466" w14:paraId="682A5C9A" w14:textId="77777777" w:rsidTr="00B8220E">
        <w:trPr>
          <w:cantSplit/>
          <w:trHeight w:val="129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70A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2504AEBE" w14:textId="77777777" w:rsidTr="00B8220E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535" w14:textId="77777777" w:rsidR="00A80466" w:rsidRDefault="00F33F73" w:rsidP="00B8220E">
            <w:pPr>
              <w:pStyle w:val="Tabletext"/>
            </w:pPr>
            <w:sdt>
              <w:sdtPr>
                <w:id w:val="136001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Multiple engagement request (see spreadsheet)</w:t>
            </w:r>
          </w:p>
          <w:bookmarkStart w:id="2" w:name="_MON_1582706494"/>
          <w:bookmarkEnd w:id="2"/>
          <w:p w14:paraId="03B0565D" w14:textId="3E1E0B06" w:rsidR="00A80466" w:rsidRDefault="0081488E" w:rsidP="00B8220E">
            <w:pPr>
              <w:pStyle w:val="Tabletext"/>
            </w:pPr>
            <w:r>
              <w:object w:dxaOrig="1440" w:dyaOrig="932" w14:anchorId="2892E0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pt;height:46.4pt" o:ole="">
                  <v:imagedata r:id="rId10" o:title=""/>
                </v:shape>
                <o:OLEObject Type="Embed" ProgID="Excel.Sheet.12" ShapeID="_x0000_i1025" DrawAspect="Icon" ObjectID="_1595061818" r:id="rId11"/>
              </w:object>
            </w:r>
          </w:p>
          <w:p w14:paraId="1EEDD4AD" w14:textId="28998DB5" w:rsidR="00A80466" w:rsidRPr="00B8220E" w:rsidRDefault="00A80466" w:rsidP="00B8220E">
            <w:pPr>
              <w:pStyle w:val="Tabletext"/>
              <w:rPr>
                <w:rStyle w:val="Italic"/>
              </w:rPr>
            </w:pPr>
            <w:r w:rsidRPr="00B8220E">
              <w:rPr>
                <w:rStyle w:val="Italic"/>
              </w:rPr>
              <w:t>Note: Only complete the signature and date sections for multiple engagements. All other details should be recorded on the spreadsheet.</w:t>
            </w:r>
          </w:p>
        </w:tc>
      </w:tr>
      <w:tr w:rsidR="00A80466" w14:paraId="2F252768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63D9" w14:textId="7335FE45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 xml:space="preserve">Is the Auditor General required to perform the assurance service due </w:t>
            </w:r>
            <w:proofErr w:type="gramStart"/>
            <w:r w:rsidRPr="00B8220E">
              <w:rPr>
                <w:b/>
                <w:lang w:eastAsia="en-AU"/>
              </w:rPr>
              <w:t>to</w:t>
            </w:r>
            <w:proofErr w:type="gramEnd"/>
          </w:p>
          <w:p w14:paraId="6CF357D7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1) law or</w:t>
            </w:r>
          </w:p>
          <w:p w14:paraId="4E7DD568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 xml:space="preserve">2) regulation or </w:t>
            </w:r>
          </w:p>
          <w:p w14:paraId="4C70CBD3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3) term or condition of an agreement or contract</w:t>
            </w:r>
          </w:p>
          <w:p w14:paraId="1E483DB6" w14:textId="77777777" w:rsidR="00A80466" w:rsidRPr="00AA5559" w:rsidRDefault="00A80466" w:rsidP="00B8220E">
            <w:pPr>
              <w:pStyle w:val="Tabletext"/>
              <w:rPr>
                <w:lang w:eastAsia="en-AU"/>
              </w:rPr>
            </w:pPr>
          </w:p>
          <w:p w14:paraId="547443B6" w14:textId="77777777" w:rsidR="00A80466" w:rsidRPr="002D4A65" w:rsidRDefault="00A80466" w:rsidP="00B8220E">
            <w:pPr>
              <w:pStyle w:val="Tabletext"/>
              <w:rPr>
                <w:lang w:eastAsia="en-AU"/>
              </w:rPr>
            </w:pPr>
          </w:p>
          <w:p w14:paraId="0F88C1E5" w14:textId="25DE19CB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(Please provide a specific reference e.g. section x of x)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2232" w14:textId="77777777" w:rsidR="00A80466" w:rsidRDefault="00F33F73" w:rsidP="00B8220E">
            <w:pPr>
              <w:pStyle w:val="Tabletext"/>
            </w:pPr>
            <w:sdt>
              <w:sdtPr>
                <w:id w:val="19455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No</w:t>
            </w:r>
          </w:p>
          <w:p w14:paraId="1DC38DE4" w14:textId="77777777" w:rsidR="00A80466" w:rsidRPr="00B57896" w:rsidRDefault="00F33F73" w:rsidP="00B8220E">
            <w:pPr>
              <w:pStyle w:val="Tabletext"/>
              <w:rPr>
                <w:lang w:eastAsia="en-AU"/>
              </w:rPr>
            </w:pPr>
            <w:sdt>
              <w:sdtPr>
                <w:id w:val="6568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Yes</w:t>
            </w:r>
          </w:p>
          <w:p w14:paraId="7227205E" w14:textId="77777777" w:rsidR="00A80466" w:rsidRPr="00D704C4" w:rsidRDefault="00A80466" w:rsidP="00B8220E">
            <w:pPr>
              <w:pStyle w:val="SingleLineText-Half"/>
              <w:rPr>
                <w:lang w:eastAsia="en-AU"/>
              </w:rPr>
            </w:pPr>
          </w:p>
          <w:p w14:paraId="6211AD5C" w14:textId="1C23BCC4" w:rsidR="00A80466" w:rsidRDefault="00A80466" w:rsidP="00B8220E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If yes</w:t>
            </w:r>
            <w:r w:rsidR="000205DB">
              <w:rPr>
                <w:lang w:eastAsia="en-AU"/>
              </w:rPr>
              <w:t>:</w:t>
            </w:r>
          </w:p>
          <w:p w14:paraId="5B347BF6" w14:textId="77777777" w:rsidR="00A80466" w:rsidRDefault="00F33F73" w:rsidP="00B8220E">
            <w:pPr>
              <w:pStyle w:val="Tabletext"/>
            </w:pPr>
            <w:sdt>
              <w:sdtPr>
                <w:id w:val="7665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Law</w:t>
            </w:r>
          </w:p>
          <w:p w14:paraId="07846888" w14:textId="77777777" w:rsidR="00A80466" w:rsidRDefault="00F33F73" w:rsidP="00B8220E">
            <w:pPr>
              <w:pStyle w:val="Tabletext"/>
            </w:pPr>
            <w:sdt>
              <w:sdtPr>
                <w:id w:val="-18449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Regulation</w:t>
            </w:r>
          </w:p>
          <w:p w14:paraId="7DAAECEA" w14:textId="4ED1B879" w:rsidR="00A80466" w:rsidRDefault="00F33F73" w:rsidP="00B8220E">
            <w:pPr>
              <w:pStyle w:val="Tabletext"/>
            </w:pPr>
            <w:sdt>
              <w:sdtPr>
                <w:id w:val="4621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Term or condition of agreement/contract</w:t>
            </w:r>
          </w:p>
          <w:p w14:paraId="5E9EEBC6" w14:textId="77777777" w:rsidR="008D7C1A" w:rsidRDefault="008D7C1A" w:rsidP="00B8220E">
            <w:pPr>
              <w:pStyle w:val="SingleLineText-Half"/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1"/>
              <w:gridCol w:w="3100"/>
            </w:tblGrid>
            <w:tr w:rsidR="003E06A6" w14:paraId="25A20A47" w14:textId="77777777" w:rsidTr="003E06A6">
              <w:tc>
                <w:tcPr>
                  <w:tcW w:w="1176" w:type="dxa"/>
                  <w:tcBorders>
                    <w:bottom w:val="nil"/>
                  </w:tcBorders>
                </w:tcPr>
                <w:p w14:paraId="4515E91A" w14:textId="455776F6" w:rsidR="003E06A6" w:rsidRDefault="003E06A6" w:rsidP="00B8220E">
                  <w:pPr>
                    <w:pStyle w:val="Tabletext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t>Reference:</w:t>
                  </w:r>
                </w:p>
              </w:tc>
              <w:tc>
                <w:tcPr>
                  <w:tcW w:w="3291" w:type="dxa"/>
                  <w:hideMark/>
                </w:tcPr>
                <w:p w14:paraId="5C3984A1" w14:textId="52E98C73" w:rsidR="003E06A6" w:rsidRDefault="003E06A6" w:rsidP="00B8220E">
                  <w:pPr>
                    <w:pStyle w:val="Tabletext"/>
                    <w:rPr>
                      <w:lang w:eastAsia="en-AU"/>
                    </w:rPr>
                  </w:pPr>
                </w:p>
              </w:tc>
            </w:tr>
          </w:tbl>
          <w:p w14:paraId="0B8958ED" w14:textId="54905933" w:rsidR="00A80466" w:rsidRDefault="00A80466">
            <w:pPr>
              <w:pStyle w:val="SingleLineText-Half"/>
              <w:rPr>
                <w:lang w:eastAsia="en-AU"/>
              </w:rPr>
            </w:pPr>
          </w:p>
        </w:tc>
      </w:tr>
      <w:tr w:rsidR="00A80466" w14:paraId="70A563C4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5836" w14:textId="59DFC3A2" w:rsidR="00A80466" w:rsidRPr="00426F2F" w:rsidRDefault="00A80466" w:rsidP="00B8220E">
            <w:pPr>
              <w:pStyle w:val="Tabletext"/>
              <w:rPr>
                <w:lang w:eastAsia="en-AU"/>
              </w:rPr>
            </w:pPr>
            <w:r w:rsidRPr="00B8220E">
              <w:rPr>
                <w:b/>
                <w:lang w:eastAsia="en-AU"/>
              </w:rPr>
              <w:t>Copy of/link to law, regulation or the agreement/contract attached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DB60" w14:textId="2F39BB3D" w:rsidR="00A80466" w:rsidRDefault="00F33F73" w:rsidP="00B8220E">
            <w:pPr>
              <w:pStyle w:val="Tabletext"/>
            </w:pPr>
            <w:sdt>
              <w:sdtPr>
                <w:id w:val="17611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Yes</w:t>
            </w:r>
          </w:p>
          <w:p w14:paraId="4538977D" w14:textId="77777777" w:rsidR="00A80466" w:rsidRDefault="00F33F73" w:rsidP="00B8220E">
            <w:pPr>
              <w:pStyle w:val="Tabletext"/>
            </w:pPr>
            <w:sdt>
              <w:sdtPr>
                <w:id w:val="-90560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No</w:t>
            </w:r>
          </w:p>
          <w:p w14:paraId="7FB47BCC" w14:textId="0546FF79" w:rsidR="003E06A6" w:rsidRDefault="00F33F73" w:rsidP="00B8220E">
            <w:pPr>
              <w:pStyle w:val="Tabletext"/>
            </w:pPr>
            <w:sdt>
              <w:sdtPr>
                <w:id w:val="11750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A80466" w:rsidRPr="00D704C4">
              <w:t>N/A</w:t>
            </w:r>
          </w:p>
          <w:p w14:paraId="0FC38254" w14:textId="77777777" w:rsidR="008D7C1A" w:rsidRDefault="008D7C1A" w:rsidP="00B8220E">
            <w:pPr>
              <w:pStyle w:val="SingleLineText-Half"/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7"/>
            </w:tblGrid>
            <w:tr w:rsidR="003E06A6" w14:paraId="48CD70C4" w14:textId="77777777" w:rsidTr="003E06A6">
              <w:tc>
                <w:tcPr>
                  <w:tcW w:w="3967" w:type="dxa"/>
                  <w:hideMark/>
                </w:tcPr>
                <w:p w14:paraId="6C9C71FA" w14:textId="22A0B80A" w:rsidR="003E06A6" w:rsidRDefault="003E06A6" w:rsidP="00B8220E">
                  <w:pPr>
                    <w:pStyle w:val="Tabletext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t>[link]</w:t>
                  </w:r>
                </w:p>
              </w:tc>
            </w:tr>
          </w:tbl>
          <w:p w14:paraId="2718774C" w14:textId="51401A57" w:rsidR="003E06A6" w:rsidRPr="00D704C4" w:rsidRDefault="003E06A6">
            <w:pPr>
              <w:pStyle w:val="SingleLineText-Half"/>
            </w:pPr>
            <w:r>
              <w:t xml:space="preserve"> </w:t>
            </w:r>
          </w:p>
        </w:tc>
      </w:tr>
      <w:tr w:rsidR="00A80466" w14:paraId="6C0AB59F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4925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ANTICIPATED FEE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607" w14:textId="77777777" w:rsidR="003E06A6" w:rsidRDefault="003E06A6" w:rsidP="003E06A6">
            <w:pPr>
              <w:pStyle w:val="SingleLineText-Half"/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67"/>
            </w:tblGrid>
            <w:tr w:rsidR="003E06A6" w14:paraId="4BA7A607" w14:textId="77777777" w:rsidTr="00CF1511"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08E16" w14:textId="20C15673" w:rsidR="003E06A6" w:rsidRDefault="003E06A6" w:rsidP="00B8220E">
                  <w:pPr>
                    <w:pStyle w:val="Tabletext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t>$</w:t>
                  </w:r>
                </w:p>
              </w:tc>
            </w:tr>
          </w:tbl>
          <w:p w14:paraId="2A8FDC7F" w14:textId="098ACF36" w:rsidR="00A80466" w:rsidRPr="00E829EE" w:rsidRDefault="00A80466" w:rsidP="003E06A6">
            <w:pPr>
              <w:pStyle w:val="SingleLineText-Half"/>
              <w:rPr>
                <w:szCs w:val="20"/>
                <w:u w:val="single"/>
              </w:rPr>
            </w:pPr>
            <w:r>
              <w:t xml:space="preserve"> </w:t>
            </w:r>
          </w:p>
        </w:tc>
      </w:tr>
      <w:tr w:rsidR="00A80466" w14:paraId="5E5DECA3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8B85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Will this be a reoccurring engagement?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69C6" w14:textId="77777777" w:rsidR="00A80466" w:rsidRDefault="00F33F73" w:rsidP="00B8220E">
            <w:pPr>
              <w:pStyle w:val="Tabletext"/>
            </w:pPr>
            <w:sdt>
              <w:sdtPr>
                <w:id w:val="-15743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Yes</w:t>
            </w:r>
          </w:p>
          <w:p w14:paraId="307D9F88" w14:textId="77777777" w:rsidR="00A80466" w:rsidRDefault="00F33F73" w:rsidP="00B8220E">
            <w:pPr>
              <w:pStyle w:val="Tabletext"/>
            </w:pPr>
            <w:sdt>
              <w:sdtPr>
                <w:id w:val="-167780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No</w:t>
            </w:r>
          </w:p>
        </w:tc>
      </w:tr>
      <w:tr w:rsidR="00A80466" w14:paraId="1A9B3872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06F3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lastRenderedPageBreak/>
              <w:t>Is this an initial engagement?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7B09" w14:textId="77777777" w:rsidR="00A80466" w:rsidRDefault="00F33F73" w:rsidP="00B8220E">
            <w:pPr>
              <w:pStyle w:val="Tabletext"/>
            </w:pPr>
            <w:sdt>
              <w:sdtPr>
                <w:id w:val="-2555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Yes</w:t>
            </w:r>
          </w:p>
          <w:p w14:paraId="1783CB2F" w14:textId="68ED1269" w:rsidR="00A80466" w:rsidRDefault="00F33F73" w:rsidP="00B8220E">
            <w:pPr>
              <w:pStyle w:val="Tabletext"/>
            </w:pPr>
            <w:sdt>
              <w:sdtPr>
                <w:id w:val="22527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No</w:t>
            </w:r>
          </w:p>
          <w:p w14:paraId="69E822D4" w14:textId="77777777" w:rsidR="001A2D6F" w:rsidRDefault="001A2D6F" w:rsidP="00B8220E">
            <w:pPr>
              <w:pStyle w:val="SingleLineText-Half"/>
            </w:pPr>
          </w:p>
          <w:p w14:paraId="3616856B" w14:textId="3A3FDB5D" w:rsidR="00A80466" w:rsidRDefault="00A80466" w:rsidP="00B8220E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If no</w:t>
            </w:r>
            <w:r w:rsidR="000205DB">
              <w:rPr>
                <w:lang w:eastAsia="en-AU"/>
              </w:rPr>
              <w:t xml:space="preserve">: </w:t>
            </w:r>
          </w:p>
          <w:p w14:paraId="3ECF5374" w14:textId="77777777" w:rsidR="00426F2F" w:rsidRDefault="00426F2F" w:rsidP="00B8220E">
            <w:pPr>
              <w:pStyle w:val="Tabletext"/>
              <w:rPr>
                <w:lang w:eastAsia="en-AU"/>
              </w:rPr>
            </w:pPr>
          </w:p>
          <w:p w14:paraId="19092E51" w14:textId="77777777" w:rsidR="00A80466" w:rsidRDefault="00A80466" w:rsidP="00B8220E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Who conducted the previous year’s engagement?</w:t>
            </w:r>
          </w:p>
          <w:p w14:paraId="1042A81B" w14:textId="77777777" w:rsidR="00A80466" w:rsidRDefault="00F33F73" w:rsidP="00B8220E">
            <w:pPr>
              <w:pStyle w:val="Tabletext"/>
            </w:pPr>
            <w:sdt>
              <w:sdtPr>
                <w:id w:val="13223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Audit Office</w:t>
            </w:r>
          </w:p>
          <w:p w14:paraId="6837BCA4" w14:textId="1487DB5D" w:rsidR="00A80466" w:rsidRDefault="00F33F73" w:rsidP="00B8220E">
            <w:pPr>
              <w:pStyle w:val="Tabletext"/>
            </w:pPr>
            <w:sdt>
              <w:sdtPr>
                <w:id w:val="-3005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E01D7E">
              <w:t>ASP</w:t>
            </w:r>
          </w:p>
          <w:p w14:paraId="3D4CDF8E" w14:textId="7860F4D7" w:rsidR="00A80466" w:rsidRPr="00B06C81" w:rsidRDefault="00F33F73" w:rsidP="00B8220E">
            <w:pPr>
              <w:pStyle w:val="Tabletext"/>
            </w:pPr>
            <w:sdt>
              <w:sdtPr>
                <w:rPr>
                  <w:rFonts w:ascii="MS Gothic" w:eastAsia="MS Gothic" w:hAnsi="MS Gothic"/>
                </w:rPr>
                <w:id w:val="18959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 w:rsidRPr="00B06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 w:rsidRPr="00B06C81">
              <w:t xml:space="preserve">   </w:t>
            </w:r>
            <w:proofErr w:type="gramStart"/>
            <w:r w:rsidR="001A2D6F">
              <w:t>O</w:t>
            </w:r>
            <w:r w:rsidR="00A80466" w:rsidRPr="00B06C81">
              <w:t>ther</w:t>
            </w:r>
            <w:proofErr w:type="gramEnd"/>
            <w:r w:rsidR="00A80466" w:rsidRPr="00B06C81">
              <w:t xml:space="preserve"> firm </w:t>
            </w:r>
            <w:r w:rsidR="00A80466" w:rsidRPr="00B06C81">
              <w:rPr>
                <w:lang w:eastAsia="en-AU"/>
              </w:rPr>
              <w:t>____________________</w:t>
            </w:r>
          </w:p>
          <w:p w14:paraId="0451C253" w14:textId="77777777" w:rsidR="001A2D6F" w:rsidRDefault="001A2D6F" w:rsidP="00B8220E">
            <w:pPr>
              <w:pStyle w:val="SingleLineText-Half"/>
              <w:rPr>
                <w:lang w:eastAsia="en-AU"/>
              </w:rPr>
            </w:pPr>
          </w:p>
          <w:p w14:paraId="49292DB7" w14:textId="0741D9EB" w:rsidR="00A80466" w:rsidRDefault="00A80466" w:rsidP="00B8220E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What type of opinion was issued?</w:t>
            </w:r>
          </w:p>
          <w:p w14:paraId="4BCBAB3C" w14:textId="3A9DD7E3" w:rsidR="00A80466" w:rsidRDefault="00F33F73" w:rsidP="00B8220E">
            <w:pPr>
              <w:pStyle w:val="Tabletext"/>
            </w:pPr>
            <w:sdt>
              <w:sdtPr>
                <w:id w:val="19223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1A2D6F">
              <w:t>U</w:t>
            </w:r>
            <w:r w:rsidR="00A80466">
              <w:t>nqualified</w:t>
            </w:r>
          </w:p>
          <w:p w14:paraId="5F74E9E6" w14:textId="546FFC00" w:rsidR="00A80466" w:rsidRDefault="00F33F73" w:rsidP="00B8220E">
            <w:pPr>
              <w:pStyle w:val="Tabletext"/>
            </w:pPr>
            <w:sdt>
              <w:sdtPr>
                <w:id w:val="9499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1A2D6F">
              <w:t>Q</w:t>
            </w:r>
            <w:r w:rsidR="00A80466">
              <w:t>ualified</w:t>
            </w:r>
          </w:p>
          <w:p w14:paraId="233DF2E0" w14:textId="6723725A" w:rsidR="00A80466" w:rsidRDefault="00F33F73" w:rsidP="00B8220E">
            <w:pPr>
              <w:pStyle w:val="Tabletext"/>
            </w:pPr>
            <w:sdt>
              <w:sdtPr>
                <w:id w:val="2224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1A2D6F">
              <w:t>A</w:t>
            </w:r>
            <w:r w:rsidR="00A80466">
              <w:t>dverse</w:t>
            </w:r>
          </w:p>
        </w:tc>
      </w:tr>
      <w:tr w:rsidR="00A80466" w14:paraId="13A58FD1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2250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 xml:space="preserve">DATE OPINION REQUIRED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3A0B" w14:textId="77777777" w:rsidR="00A80466" w:rsidRDefault="00A80466" w:rsidP="00B8220E">
            <w:pPr>
              <w:pStyle w:val="Tabletext"/>
            </w:pPr>
          </w:p>
        </w:tc>
      </w:tr>
      <w:tr w:rsidR="00A80466" w14:paraId="74ADCF4D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F3E8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TERM REQUESTED (Years)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E0D9" w14:textId="77777777" w:rsidR="00A80466" w:rsidRDefault="00A80466" w:rsidP="00B8220E">
            <w:pPr>
              <w:pStyle w:val="Tabletext"/>
            </w:pPr>
          </w:p>
        </w:tc>
      </w:tr>
      <w:tr w:rsidR="00A80466" w14:paraId="54DEF130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C172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EXPIRY DATE OF AUDIT OFFICE CONTRACT</w:t>
            </w:r>
          </w:p>
          <w:p w14:paraId="776811A5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(audit of general purpose financial statements)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E1F9" w14:textId="77777777" w:rsidR="00A80466" w:rsidRDefault="00A80466" w:rsidP="00B8220E">
            <w:pPr>
              <w:pStyle w:val="Tabletext"/>
            </w:pPr>
          </w:p>
        </w:tc>
      </w:tr>
      <w:tr w:rsidR="00A80466" w14:paraId="7963FFB8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8F4A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RECOMMENDATION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BCFB" w14:textId="0FE11FBC" w:rsidR="00A80466" w:rsidRPr="00B8220E" w:rsidRDefault="00F33F73" w:rsidP="00B8220E">
            <w:pPr>
              <w:pStyle w:val="Tabletext"/>
            </w:pPr>
            <w:sdt>
              <w:sdtPr>
                <w:id w:val="-159308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 w:rsidRPr="00B8220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0466" w:rsidRPr="00AA5559">
              <w:t xml:space="preserve"> </w:t>
            </w:r>
            <w:r w:rsidR="00426F2F" w:rsidRPr="00AA5559">
              <w:t xml:space="preserve">  </w:t>
            </w:r>
            <w:r w:rsidR="00A80466" w:rsidRPr="00AA5559">
              <w:t>Audit Office to perform the engagement internally</w:t>
            </w:r>
            <w:r w:rsidR="00A80466" w:rsidRPr="002D4A65">
              <w:t xml:space="preserve"> and issue opinion</w:t>
            </w:r>
          </w:p>
          <w:p w14:paraId="787EE4BD" w14:textId="3B8AD2B8" w:rsidR="00A80466" w:rsidRPr="002D4A65" w:rsidRDefault="00F33F73" w:rsidP="00B8220E">
            <w:pPr>
              <w:pStyle w:val="Tabletext"/>
            </w:pPr>
            <w:sdt>
              <w:sdtPr>
                <w:id w:val="1655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2F" w:rsidRPr="00B8220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0466" w:rsidRPr="00AA5559">
              <w:t xml:space="preserve"> </w:t>
            </w:r>
            <w:r w:rsidR="00426F2F" w:rsidRPr="00AA5559">
              <w:t xml:space="preserve">  </w:t>
            </w:r>
            <w:r w:rsidR="00E01D7E">
              <w:t>ASP</w:t>
            </w:r>
            <w:r w:rsidR="00A80466" w:rsidRPr="00AA5559">
              <w:t xml:space="preserve"> to perform engagement, Audit Office issues the opinion</w:t>
            </w:r>
          </w:p>
          <w:p w14:paraId="371A14BB" w14:textId="05F0A432" w:rsidR="00A80466" w:rsidRPr="002D4A65" w:rsidRDefault="00F33F73" w:rsidP="00B8220E">
            <w:pPr>
              <w:pStyle w:val="Tabletext"/>
            </w:pPr>
            <w:sdt>
              <w:sdtPr>
                <w:id w:val="-5201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 w:rsidRPr="00B8220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0466" w:rsidRPr="00AA5559">
              <w:t xml:space="preserve">   </w:t>
            </w:r>
            <w:r w:rsidR="00E01D7E">
              <w:t>ASP</w:t>
            </w:r>
            <w:r w:rsidR="00A80466" w:rsidRPr="00AA5559">
              <w:t xml:space="preserve"> to perform the engagement and issue the opinion</w:t>
            </w:r>
          </w:p>
          <w:p w14:paraId="7E9A1D53" w14:textId="77777777" w:rsidR="00A80466" w:rsidRPr="002D4A65" w:rsidRDefault="00F33F73" w:rsidP="00B8220E">
            <w:pPr>
              <w:pStyle w:val="Tabletext"/>
            </w:pPr>
            <w:sdt>
              <w:sdtPr>
                <w:id w:val="1446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 w:rsidRPr="00B8220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0466" w:rsidRPr="00AA5559">
              <w:t xml:space="preserve">   Audit Office declines the engagement and asks the client to engage another practitioner</w:t>
            </w:r>
          </w:p>
        </w:tc>
      </w:tr>
      <w:tr w:rsidR="00A80466" w14:paraId="76D46B3E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3EBE" w14:textId="77777777" w:rsidR="00A80466" w:rsidRPr="00B8220E" w:rsidRDefault="00A80466" w:rsidP="00B8220E">
            <w:pPr>
              <w:pStyle w:val="Tabletext"/>
              <w:rPr>
                <w:rFonts w:cs="Arial"/>
                <w:b/>
                <w:szCs w:val="20"/>
                <w:lang w:eastAsia="en-AU"/>
              </w:rPr>
            </w:pPr>
            <w:r w:rsidRPr="00B8220E">
              <w:rPr>
                <w:rFonts w:cs="Arial"/>
                <w:b/>
                <w:szCs w:val="20"/>
                <w:lang w:eastAsia="en-AU"/>
              </w:rPr>
              <w:t xml:space="preserve">REQUESTED BY </w:t>
            </w:r>
          </w:p>
          <w:p w14:paraId="63B1AD1A" w14:textId="77777777" w:rsidR="00A80466" w:rsidRPr="00B8220E" w:rsidRDefault="00A80466" w:rsidP="00B8220E">
            <w:pPr>
              <w:pStyle w:val="Tabletext"/>
              <w:rPr>
                <w:rFonts w:cs="Arial"/>
                <w:b/>
                <w:szCs w:val="20"/>
                <w:lang w:eastAsia="en-AU"/>
              </w:rPr>
            </w:pPr>
            <w:r w:rsidRPr="00B8220E">
              <w:rPr>
                <w:rFonts w:cs="Arial"/>
                <w:b/>
                <w:szCs w:val="20"/>
                <w:lang w:eastAsia="en-AU"/>
              </w:rPr>
              <w:t>(Audit Manager)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B37C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1E31643E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2980" w14:textId="77777777" w:rsidR="00A80466" w:rsidRPr="00B8220E" w:rsidRDefault="00A80466" w:rsidP="00B8220E">
            <w:pPr>
              <w:pStyle w:val="Tabletext"/>
              <w:rPr>
                <w:rFonts w:cs="Arial"/>
                <w:b/>
                <w:szCs w:val="20"/>
                <w:lang w:eastAsia="en-AU"/>
              </w:rPr>
            </w:pPr>
            <w:r w:rsidRPr="00B8220E">
              <w:rPr>
                <w:rFonts w:cs="Arial"/>
                <w:b/>
                <w:szCs w:val="20"/>
                <w:lang w:eastAsia="en-AU"/>
              </w:rPr>
              <w:t xml:space="preserve">DATE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F6A2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0130AF72" w14:textId="77777777" w:rsidTr="00B8220E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DF6B9F" w14:textId="1F540247" w:rsidR="00A80466" w:rsidRPr="00AA5559" w:rsidRDefault="00A80466" w:rsidP="00B8220E">
            <w:pPr>
              <w:pStyle w:val="Tableheading-leftaligned"/>
            </w:pPr>
            <w:r w:rsidRPr="00AA5559">
              <w:t xml:space="preserve">REVIEW BY THE </w:t>
            </w:r>
            <w:r w:rsidR="00E01D7E">
              <w:t>AUDIT SERVICE PROVIDER’S</w:t>
            </w:r>
            <w:r w:rsidRPr="00AA5559">
              <w:t xml:space="preserve"> PARTNER (only required for </w:t>
            </w:r>
            <w:r w:rsidR="00E01D7E">
              <w:t>ASP</w:t>
            </w:r>
            <w:r w:rsidRPr="00AA5559">
              <w:t>s)</w:t>
            </w:r>
          </w:p>
        </w:tc>
      </w:tr>
      <w:tr w:rsidR="00A80466" w14:paraId="7DA80D38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657B" w14:textId="77777777" w:rsidR="00A80466" w:rsidRPr="00B8220E" w:rsidRDefault="00A80466" w:rsidP="00B8220E">
            <w:pPr>
              <w:pStyle w:val="Tabletext"/>
              <w:rPr>
                <w:rFonts w:cs="Arial"/>
                <w:b/>
                <w:szCs w:val="20"/>
                <w:lang w:eastAsia="en-AU"/>
              </w:rPr>
            </w:pPr>
            <w:r w:rsidRPr="00B8220E">
              <w:rPr>
                <w:rFonts w:cs="Arial"/>
                <w:b/>
                <w:szCs w:val="20"/>
                <w:lang w:eastAsia="en-AU"/>
              </w:rPr>
              <w:t xml:space="preserve">FIRM PARTNER </w:t>
            </w:r>
          </w:p>
          <w:p w14:paraId="538CFAF2" w14:textId="77777777" w:rsidR="00A80466" w:rsidRPr="00B8220E" w:rsidRDefault="00A80466" w:rsidP="00B8220E">
            <w:pPr>
              <w:pStyle w:val="Tabletext"/>
              <w:rPr>
                <w:rFonts w:cs="Arial"/>
                <w:b/>
                <w:szCs w:val="20"/>
                <w:lang w:eastAsia="en-AU"/>
              </w:rPr>
            </w:pPr>
            <w:r w:rsidRPr="00B8220E">
              <w:rPr>
                <w:rFonts w:cs="Arial"/>
                <w:b/>
                <w:szCs w:val="20"/>
                <w:lang w:eastAsia="en-AU"/>
              </w:rPr>
              <w:t>(Sign off)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045B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1011AC92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0858" w14:textId="77777777" w:rsidR="00A80466" w:rsidRPr="00B8220E" w:rsidRDefault="00A80466" w:rsidP="00B8220E">
            <w:pPr>
              <w:pStyle w:val="Tabletext"/>
              <w:rPr>
                <w:rFonts w:cs="Arial"/>
                <w:b/>
                <w:szCs w:val="20"/>
                <w:lang w:eastAsia="en-AU"/>
              </w:rPr>
            </w:pPr>
            <w:r w:rsidRPr="00B8220E">
              <w:rPr>
                <w:rFonts w:cs="Arial"/>
                <w:b/>
                <w:szCs w:val="20"/>
                <w:lang w:eastAsia="en-AU"/>
              </w:rPr>
              <w:t>Comments (if required)</w:t>
            </w:r>
          </w:p>
          <w:p w14:paraId="091CDA22" w14:textId="77777777" w:rsidR="00A80466" w:rsidRPr="00AA5559" w:rsidRDefault="00A80466" w:rsidP="00B8220E">
            <w:pPr>
              <w:pStyle w:val="Tabletext"/>
              <w:rPr>
                <w:lang w:eastAsia="en-AU"/>
              </w:rPr>
            </w:pPr>
          </w:p>
          <w:p w14:paraId="32E90CBD" w14:textId="77777777" w:rsidR="00A80466" w:rsidRPr="00AA5559" w:rsidRDefault="00A80466" w:rsidP="00B8220E">
            <w:pPr>
              <w:pStyle w:val="Tabletext"/>
              <w:rPr>
                <w:lang w:eastAsia="en-AU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85F4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3B0CA4A7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2918" w14:textId="77777777" w:rsidR="00A80466" w:rsidRPr="00B8220E" w:rsidRDefault="00A80466" w:rsidP="00B8220E">
            <w:pPr>
              <w:pStyle w:val="Tabletext"/>
              <w:rPr>
                <w:rFonts w:cs="Arial"/>
                <w:b/>
                <w:szCs w:val="20"/>
                <w:lang w:eastAsia="en-AU"/>
              </w:rPr>
            </w:pPr>
            <w:r w:rsidRPr="00B8220E">
              <w:rPr>
                <w:rFonts w:cs="Arial"/>
                <w:b/>
                <w:szCs w:val="20"/>
                <w:lang w:eastAsia="en-AU"/>
              </w:rPr>
              <w:t xml:space="preserve">DATE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3F35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2490D77F" w14:textId="77777777" w:rsidTr="00B8220E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1570AF" w14:textId="55E6C52E" w:rsidR="00A80466" w:rsidRPr="00B8220E" w:rsidRDefault="00A80466" w:rsidP="00B8220E">
            <w:pPr>
              <w:pStyle w:val="Tabletext"/>
              <w:rPr>
                <w:rFonts w:cs="Arial"/>
                <w:b/>
                <w:szCs w:val="20"/>
                <w:lang w:eastAsia="en-AU"/>
              </w:rPr>
            </w:pPr>
            <w:r w:rsidRPr="00B8220E">
              <w:rPr>
                <w:rFonts w:cs="Arial"/>
                <w:b/>
                <w:szCs w:val="20"/>
                <w:lang w:eastAsia="en-AU"/>
              </w:rPr>
              <w:t xml:space="preserve">AUDIT OFFICE OF </w:t>
            </w:r>
            <w:r w:rsidR="00DD32B0" w:rsidRPr="00B8220E">
              <w:rPr>
                <w:rFonts w:cs="Arial"/>
                <w:b/>
                <w:szCs w:val="20"/>
                <w:lang w:eastAsia="en-AU"/>
              </w:rPr>
              <w:t>NEW SOUTH WALES</w:t>
            </w:r>
            <w:r w:rsidRPr="00B8220E">
              <w:rPr>
                <w:rFonts w:cs="Arial"/>
                <w:b/>
                <w:szCs w:val="20"/>
                <w:lang w:eastAsia="en-AU"/>
              </w:rPr>
              <w:t xml:space="preserve"> ENGAGEMENT CONTROLLER</w:t>
            </w:r>
          </w:p>
        </w:tc>
      </w:tr>
      <w:tr w:rsidR="00A80466" w14:paraId="3F114555" w14:textId="77777777" w:rsidTr="00B8220E">
        <w:trPr>
          <w:cantSplit/>
          <w:trHeight w:val="66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E898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RISK ASSESSMENT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F7AB" w14:textId="77777777" w:rsidR="00A80466" w:rsidRDefault="00F33F73" w:rsidP="00B8220E">
            <w:pPr>
              <w:pStyle w:val="Tabletext"/>
            </w:pPr>
            <w:sdt>
              <w:sdtPr>
                <w:id w:val="-160333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Normal</w:t>
            </w:r>
          </w:p>
          <w:p w14:paraId="10343CE8" w14:textId="77777777" w:rsidR="00A80466" w:rsidRPr="00D704C4" w:rsidRDefault="00F33F73" w:rsidP="00B8220E">
            <w:pPr>
              <w:pStyle w:val="Tabletext"/>
            </w:pPr>
            <w:sdt>
              <w:sdtPr>
                <w:id w:val="-15116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Greater than normal</w:t>
            </w:r>
          </w:p>
        </w:tc>
      </w:tr>
      <w:tr w:rsidR="00A80466" w14:paraId="2E547354" w14:textId="77777777" w:rsidTr="00B8220E">
        <w:trPr>
          <w:cantSplit/>
          <w:trHeight w:val="154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986F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REASON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8483" w14:textId="77777777" w:rsidR="00A80466" w:rsidRPr="00EE364F" w:rsidRDefault="00A80466" w:rsidP="00B8220E">
            <w:pPr>
              <w:pStyle w:val="Tabletext"/>
            </w:pPr>
          </w:p>
        </w:tc>
      </w:tr>
      <w:tr w:rsidR="00A80466" w14:paraId="7782BCBB" w14:textId="77777777" w:rsidTr="00B8220E">
        <w:trPr>
          <w:cantSplit/>
          <w:trHeight w:val="66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19E8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lastRenderedPageBreak/>
              <w:t xml:space="preserve">RECOMMENDATION </w:t>
            </w:r>
          </w:p>
          <w:p w14:paraId="3BC3C28E" w14:textId="77777777" w:rsidR="00A80466" w:rsidRPr="00AA5559" w:rsidRDefault="00A80466" w:rsidP="00B8220E">
            <w:pPr>
              <w:pStyle w:val="Tabletext"/>
              <w:rPr>
                <w:lang w:eastAsia="en-AU"/>
              </w:rPr>
            </w:pPr>
          </w:p>
          <w:p w14:paraId="600BA35E" w14:textId="77777777" w:rsidR="00A80466" w:rsidRPr="002D4A65" w:rsidRDefault="00A80466" w:rsidP="00B8220E">
            <w:pPr>
              <w:pStyle w:val="Tabletext"/>
              <w:rPr>
                <w:lang w:eastAsia="en-AU"/>
              </w:rPr>
            </w:pPr>
          </w:p>
          <w:p w14:paraId="39872890" w14:textId="77777777" w:rsidR="00A80466" w:rsidRPr="00B365E6" w:rsidRDefault="00A80466" w:rsidP="00B8220E">
            <w:pPr>
              <w:pStyle w:val="Tabletext"/>
              <w:rPr>
                <w:lang w:eastAsia="en-AU"/>
              </w:rPr>
            </w:pPr>
          </w:p>
          <w:p w14:paraId="112BE6DF" w14:textId="77777777" w:rsidR="00A80466" w:rsidRPr="00B8220E" w:rsidRDefault="00A80466" w:rsidP="00B8220E">
            <w:pPr>
              <w:pStyle w:val="Tabletext"/>
              <w:rPr>
                <w:lang w:eastAsia="en-AU"/>
              </w:rPr>
            </w:pPr>
          </w:p>
          <w:p w14:paraId="5C44A239" w14:textId="77777777" w:rsidR="00A80466" w:rsidRPr="00B8220E" w:rsidRDefault="00A80466" w:rsidP="00B8220E">
            <w:pPr>
              <w:pStyle w:val="Tabletext"/>
              <w:rPr>
                <w:lang w:eastAsia="en-AU"/>
              </w:rPr>
            </w:pPr>
          </w:p>
          <w:p w14:paraId="50103ACD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9900" w14:textId="517CB5E4" w:rsidR="00A80466" w:rsidRPr="00FE1BA0" w:rsidRDefault="00F33F73" w:rsidP="00B8220E">
            <w:pPr>
              <w:pStyle w:val="Tabletext"/>
              <w:rPr>
                <w:lang w:eastAsia="en-AU"/>
              </w:rPr>
            </w:pPr>
            <w:sdt>
              <w:sdtPr>
                <w:id w:val="167792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</w:t>
            </w:r>
            <w:r w:rsidR="00D87092">
              <w:t xml:space="preserve">  </w:t>
            </w:r>
            <w:r w:rsidR="00A80466" w:rsidRPr="00FE1BA0">
              <w:t>Audit Office to perform the engagement internally and issue opinion</w:t>
            </w:r>
          </w:p>
          <w:p w14:paraId="0D765644" w14:textId="57BF492F" w:rsidR="00A80466" w:rsidRPr="00FE1BA0" w:rsidRDefault="00F33F73" w:rsidP="00B8220E">
            <w:pPr>
              <w:pStyle w:val="Tabletext"/>
            </w:pPr>
            <w:sdt>
              <w:sdtPr>
                <w:id w:val="32601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</w:t>
            </w:r>
            <w:r w:rsidR="00D87092">
              <w:t xml:space="preserve">  </w:t>
            </w:r>
            <w:r w:rsidR="00E01D7E">
              <w:t>ASP</w:t>
            </w:r>
            <w:r w:rsidR="00A80466" w:rsidRPr="00FE1BA0">
              <w:t xml:space="preserve"> to perform engagement, Audit Office issue</w:t>
            </w:r>
            <w:r w:rsidR="00A80466">
              <w:t>s the</w:t>
            </w:r>
            <w:r w:rsidR="00A80466" w:rsidRPr="00FE1BA0">
              <w:t xml:space="preserve"> opinion</w:t>
            </w:r>
          </w:p>
          <w:p w14:paraId="0FD82A33" w14:textId="5A798458" w:rsidR="00A80466" w:rsidRPr="00D704C4" w:rsidRDefault="00F33F73" w:rsidP="00B8220E">
            <w:pPr>
              <w:pStyle w:val="Tabletext"/>
            </w:pPr>
            <w:sdt>
              <w:sdtPr>
                <w:id w:val="-25536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E01D7E">
              <w:t>ASP</w:t>
            </w:r>
            <w:r w:rsidR="00A80466" w:rsidRPr="00FE1BA0">
              <w:t xml:space="preserve"> to perform the engagement and issue the opinion</w:t>
            </w:r>
          </w:p>
          <w:p w14:paraId="72D7A28B" w14:textId="77777777" w:rsidR="00A80466" w:rsidRPr="00FE1BA0" w:rsidRDefault="00F33F73" w:rsidP="00B8220E">
            <w:pPr>
              <w:pStyle w:val="Tabletext"/>
            </w:pPr>
            <w:sdt>
              <w:sdtPr>
                <w:id w:val="18412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A80466" w:rsidRPr="00FE1BA0">
              <w:t>Audit Office decline</w:t>
            </w:r>
            <w:r w:rsidR="00A80466">
              <w:t>s</w:t>
            </w:r>
            <w:r w:rsidR="00A80466" w:rsidRPr="00FE1BA0">
              <w:t xml:space="preserve"> the engagement and </w:t>
            </w:r>
            <w:r w:rsidR="00A80466">
              <w:t xml:space="preserve">asks </w:t>
            </w:r>
            <w:r w:rsidR="00A80466" w:rsidRPr="00FE1BA0">
              <w:t>the client to engage another practitioner</w:t>
            </w:r>
          </w:p>
          <w:p w14:paraId="55839B4A" w14:textId="485627EA" w:rsidR="00A80466" w:rsidRDefault="00A80466" w:rsidP="00B8220E">
            <w:pPr>
              <w:pStyle w:val="SingleLineText-Half"/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2848"/>
            </w:tblGrid>
            <w:tr w:rsidR="003E06A6" w14:paraId="5AB4BCF3" w14:textId="77777777" w:rsidTr="003E06A6">
              <w:tc>
                <w:tcPr>
                  <w:tcW w:w="1459" w:type="dxa"/>
                  <w:tcBorders>
                    <w:bottom w:val="nil"/>
                  </w:tcBorders>
                </w:tcPr>
                <w:p w14:paraId="15C42E66" w14:textId="2016C3E1" w:rsidR="003E06A6" w:rsidRDefault="003E06A6" w:rsidP="00B8220E">
                  <w:pPr>
                    <w:pStyle w:val="Tabletext"/>
                    <w:rPr>
                      <w:lang w:eastAsia="en-AU"/>
                    </w:rPr>
                  </w:pPr>
                  <w:r>
                    <w:rPr>
                      <w:lang w:eastAsia="en-AU"/>
                    </w:rPr>
                    <w:t>Term (years):</w:t>
                  </w:r>
                </w:p>
              </w:tc>
              <w:tc>
                <w:tcPr>
                  <w:tcW w:w="3008" w:type="dxa"/>
                  <w:hideMark/>
                </w:tcPr>
                <w:p w14:paraId="2234B29C" w14:textId="77777777" w:rsidR="003E06A6" w:rsidRDefault="003E06A6" w:rsidP="00B8220E">
                  <w:pPr>
                    <w:pStyle w:val="Tabletext"/>
                    <w:rPr>
                      <w:lang w:eastAsia="en-AU"/>
                    </w:rPr>
                  </w:pPr>
                </w:p>
              </w:tc>
            </w:tr>
          </w:tbl>
          <w:p w14:paraId="34E95C32" w14:textId="1127516D" w:rsidR="00A80466" w:rsidRPr="00073946" w:rsidRDefault="00A80466">
            <w:pPr>
              <w:pStyle w:val="SingleLineText-Half"/>
            </w:pPr>
          </w:p>
        </w:tc>
      </w:tr>
      <w:tr w:rsidR="00A80466" w14:paraId="09BD253A" w14:textId="77777777" w:rsidTr="00B8220E">
        <w:trPr>
          <w:cantSplit/>
          <w:trHeight w:val="66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5894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OUTCOME</w:t>
            </w:r>
          </w:p>
          <w:p w14:paraId="2F460F57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(Reasons)</w:t>
            </w:r>
          </w:p>
          <w:p w14:paraId="2DC753E6" w14:textId="77777777" w:rsidR="00A80466" w:rsidRPr="00AA5559" w:rsidRDefault="00A80466" w:rsidP="00B8220E">
            <w:pPr>
              <w:pStyle w:val="Tabletext"/>
              <w:rPr>
                <w:lang w:eastAsia="en-AU"/>
              </w:rPr>
            </w:pPr>
          </w:p>
          <w:p w14:paraId="52EA697B" w14:textId="77777777" w:rsidR="00A80466" w:rsidRPr="00AA5559" w:rsidRDefault="00A80466" w:rsidP="00B8220E">
            <w:pPr>
              <w:pStyle w:val="Tabletext"/>
              <w:rPr>
                <w:lang w:eastAsia="en-AU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861A" w14:textId="77777777" w:rsidR="00A80466" w:rsidRDefault="00F33F73" w:rsidP="00B8220E">
            <w:pPr>
              <w:pStyle w:val="Tabletext"/>
            </w:pPr>
            <w:sdt>
              <w:sdtPr>
                <w:id w:val="7422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Approved</w:t>
            </w:r>
          </w:p>
          <w:p w14:paraId="3BB93C64" w14:textId="77777777" w:rsidR="00A80466" w:rsidRDefault="00F33F73" w:rsidP="00B8220E">
            <w:pPr>
              <w:pStyle w:val="Tabletext"/>
            </w:pPr>
            <w:sdt>
              <w:sdtPr>
                <w:id w:val="-187021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Not approved</w:t>
            </w:r>
          </w:p>
          <w:p w14:paraId="1E6E54EF" w14:textId="5FAE45D1" w:rsidR="003E06A6" w:rsidRDefault="003E06A6" w:rsidP="00B8220E">
            <w:pPr>
              <w:pStyle w:val="SingleLineText-Half"/>
              <w:rPr>
                <w:lang w:eastAsia="en-AU"/>
              </w:rPr>
            </w:pPr>
          </w:p>
        </w:tc>
      </w:tr>
      <w:tr w:rsidR="00A80466" w14:paraId="21E27B60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D1BA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 xml:space="preserve">ENGAGEMENT CONTROLLER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9422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7AC49BAE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CD00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 xml:space="preserve">DATE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292F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49917AC4" w14:textId="77777777" w:rsidTr="00B8220E">
        <w:trPr>
          <w:cantSplit/>
          <w:trHeight w:val="17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5779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PEER REVIEW (if required)</w:t>
            </w:r>
          </w:p>
          <w:p w14:paraId="7349A122" w14:textId="77777777" w:rsidR="00A80466" w:rsidRPr="00AA5559" w:rsidRDefault="00A80466" w:rsidP="00B8220E">
            <w:pPr>
              <w:pStyle w:val="Tabletext"/>
              <w:rPr>
                <w:lang w:eastAsia="en-AU"/>
              </w:rPr>
            </w:pPr>
          </w:p>
          <w:p w14:paraId="6AB78FEF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Comments (if required)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A3F6" w14:textId="77777777" w:rsidR="00A80466" w:rsidRPr="00FE1BA0" w:rsidRDefault="00F33F73" w:rsidP="00B8220E">
            <w:pPr>
              <w:pStyle w:val="Tabletext"/>
            </w:pPr>
            <w:sdt>
              <w:sdtPr>
                <w:id w:val="-16043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A80466" w:rsidRPr="00FE1BA0">
              <w:t>Supported</w:t>
            </w:r>
          </w:p>
          <w:p w14:paraId="35B3C991" w14:textId="77777777" w:rsidR="00A80466" w:rsidRDefault="00F33F73" w:rsidP="00B8220E">
            <w:pPr>
              <w:pStyle w:val="Tabletext"/>
            </w:pPr>
            <w:sdt>
              <w:sdtPr>
                <w:id w:val="68826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A80466" w:rsidRPr="00FE1BA0">
              <w:t>Not supported</w:t>
            </w:r>
          </w:p>
          <w:p w14:paraId="354C0974" w14:textId="77777777" w:rsidR="00A80466" w:rsidRDefault="00F33F73" w:rsidP="00B8220E">
            <w:pPr>
              <w:pStyle w:val="Tabletext"/>
            </w:pPr>
            <w:sdt>
              <w:sdtPr>
                <w:id w:val="-5555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A80466" w:rsidRPr="00FE1BA0">
              <w:t>Not applicable</w:t>
            </w:r>
            <w:r w:rsidR="00A80466" w:rsidRPr="00034738">
              <w:t xml:space="preserve"> </w:t>
            </w:r>
          </w:p>
          <w:p w14:paraId="0CF5B79B" w14:textId="4D75A51C" w:rsidR="003E06A6" w:rsidRPr="00034738" w:rsidRDefault="003E06A6" w:rsidP="00B8220E">
            <w:pPr>
              <w:pStyle w:val="SingleLineText-Half"/>
            </w:pPr>
          </w:p>
        </w:tc>
      </w:tr>
      <w:tr w:rsidR="00A80466" w14:paraId="41178044" w14:textId="77777777" w:rsidTr="00B8220E">
        <w:trPr>
          <w:cantSplit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99A7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 xml:space="preserve">PEER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7D72" w14:textId="77777777" w:rsidR="00A80466" w:rsidRPr="00034738" w:rsidRDefault="00A80466" w:rsidP="00B8220E">
            <w:pPr>
              <w:pStyle w:val="Tabletext"/>
            </w:pPr>
          </w:p>
        </w:tc>
      </w:tr>
      <w:tr w:rsidR="00A80466" w14:paraId="51B39665" w14:textId="77777777" w:rsidTr="00B8220E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A0824D" w14:textId="2C6B82AA" w:rsidR="00A80466" w:rsidRDefault="00A80466" w:rsidP="00B8220E">
            <w:pPr>
              <w:pStyle w:val="Tableheading-leftaligned"/>
            </w:pPr>
            <w:r>
              <w:t xml:space="preserve">ASSISTANT </w:t>
            </w:r>
            <w:r w:rsidR="00DD32B0">
              <w:t>AUDITOR</w:t>
            </w:r>
            <w:r w:rsidR="00DD32B0">
              <w:noBreakHyphen/>
              <w:t>GENERAL</w:t>
            </w:r>
            <w:r>
              <w:t xml:space="preserve"> (AAG) (if required)</w:t>
            </w:r>
          </w:p>
        </w:tc>
      </w:tr>
      <w:tr w:rsidR="00A80466" w14:paraId="58EAC29C" w14:textId="77777777" w:rsidTr="00B8220E">
        <w:trPr>
          <w:cantSplit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7309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REASON FOR REFERRAL TO AAG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1203" w14:textId="77777777" w:rsidR="00A80466" w:rsidRPr="00FE1BA0" w:rsidRDefault="00F33F73" w:rsidP="00B8220E">
            <w:pPr>
              <w:pStyle w:val="Tabletext"/>
            </w:pPr>
            <w:sdt>
              <w:sdtPr>
                <w:id w:val="-8498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A80466" w:rsidRPr="00FE1BA0">
              <w:t>Exceeds delegation</w:t>
            </w:r>
          </w:p>
          <w:p w14:paraId="4DE6CCBD" w14:textId="77777777" w:rsidR="00A80466" w:rsidRDefault="00F33F73" w:rsidP="00B8220E">
            <w:pPr>
              <w:pStyle w:val="Tabletext"/>
            </w:pPr>
            <w:sdt>
              <w:sdtPr>
                <w:id w:val="-4308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Greater than normal risk</w:t>
            </w:r>
          </w:p>
          <w:p w14:paraId="340F9A7B" w14:textId="77777777" w:rsidR="00A80466" w:rsidRDefault="00F33F73" w:rsidP="00B8220E">
            <w:pPr>
              <w:pStyle w:val="Tabletext"/>
            </w:pPr>
            <w:sdt>
              <w:sdtPr>
                <w:id w:val="8534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</w:t>
            </w:r>
            <w:r w:rsidR="00A80466" w:rsidRPr="00FE1BA0">
              <w:t xml:space="preserve">Nature of the other </w:t>
            </w:r>
            <w:r w:rsidR="00A80466">
              <w:t xml:space="preserve">audit and related </w:t>
            </w:r>
            <w:r w:rsidR="00A80466" w:rsidRPr="00FE1BA0">
              <w:t>service</w:t>
            </w:r>
          </w:p>
          <w:p w14:paraId="2A494BB9" w14:textId="6C87E2AB" w:rsidR="00191407" w:rsidRPr="00FE1BA0" w:rsidRDefault="00191407" w:rsidP="00B8220E">
            <w:pPr>
              <w:pStyle w:val="SingleLineText-Half"/>
            </w:pPr>
          </w:p>
        </w:tc>
      </w:tr>
      <w:tr w:rsidR="00A80466" w14:paraId="2767F63C" w14:textId="77777777" w:rsidTr="00B8220E">
        <w:trPr>
          <w:cantSplit/>
          <w:trHeight w:val="1975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C2AC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OUTCOME</w:t>
            </w:r>
          </w:p>
          <w:p w14:paraId="39911ED2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(Reasons)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2C11" w14:textId="77777777" w:rsidR="00A80466" w:rsidRDefault="00F33F73" w:rsidP="00B8220E">
            <w:pPr>
              <w:pStyle w:val="Tabletext"/>
            </w:pPr>
            <w:sdt>
              <w:sdtPr>
                <w:id w:val="-124641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Approved</w:t>
            </w:r>
          </w:p>
          <w:p w14:paraId="4AF4AB99" w14:textId="338072D9" w:rsidR="00A80466" w:rsidRDefault="00F33F73" w:rsidP="00B8220E">
            <w:pPr>
              <w:pStyle w:val="Tabletext"/>
              <w:rPr>
                <w:lang w:eastAsia="en-AU"/>
              </w:rPr>
            </w:pPr>
            <w:sdt>
              <w:sdtPr>
                <w:id w:val="5418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Not approved</w:t>
            </w:r>
          </w:p>
        </w:tc>
      </w:tr>
      <w:tr w:rsidR="00A80466" w:rsidRPr="00475FAF" w14:paraId="7A23367D" w14:textId="77777777" w:rsidTr="00B8220E">
        <w:trPr>
          <w:cantSplit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139E" w14:textId="61C2C66C" w:rsidR="00A80466" w:rsidRPr="00B8220E" w:rsidRDefault="00A80466" w:rsidP="00B8220E">
            <w:pPr>
              <w:pStyle w:val="Tabletext"/>
              <w:rPr>
                <w:b/>
              </w:rPr>
            </w:pPr>
            <w:r w:rsidRPr="00B8220E">
              <w:rPr>
                <w:b/>
              </w:rPr>
              <w:t xml:space="preserve">ASSISTANT </w:t>
            </w:r>
            <w:r w:rsidR="00DD32B0" w:rsidRPr="00B8220E">
              <w:rPr>
                <w:b/>
              </w:rPr>
              <w:t>AUDITOR</w:t>
            </w:r>
            <w:r w:rsidR="00DD32B0" w:rsidRPr="00B8220E">
              <w:rPr>
                <w:b/>
              </w:rPr>
              <w:noBreakHyphen/>
              <w:t>GENERAL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7A99" w14:textId="77777777" w:rsidR="00A80466" w:rsidRPr="00B8220E" w:rsidRDefault="00A80466" w:rsidP="00B8220E">
            <w:pPr>
              <w:pStyle w:val="Tabletext"/>
            </w:pPr>
          </w:p>
        </w:tc>
      </w:tr>
      <w:tr w:rsidR="00A80466" w:rsidRPr="00475FAF" w14:paraId="286C6920" w14:textId="77777777" w:rsidTr="00B8220E">
        <w:trPr>
          <w:cantSplit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63BB" w14:textId="77777777" w:rsidR="00A80466" w:rsidRPr="00B8220E" w:rsidRDefault="00A80466" w:rsidP="00B8220E">
            <w:pPr>
              <w:pStyle w:val="Tabletext"/>
              <w:rPr>
                <w:b/>
              </w:rPr>
            </w:pPr>
            <w:r w:rsidRPr="00B8220E">
              <w:rPr>
                <w:b/>
              </w:rPr>
              <w:t xml:space="preserve">DATE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BC66" w14:textId="77777777" w:rsidR="00A80466" w:rsidRPr="00B8220E" w:rsidRDefault="00A80466" w:rsidP="00B8220E">
            <w:pPr>
              <w:pStyle w:val="Tabletext"/>
            </w:pPr>
          </w:p>
        </w:tc>
      </w:tr>
      <w:tr w:rsidR="00A80466" w14:paraId="2B83D618" w14:textId="77777777" w:rsidTr="00B8220E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09C2D2" w14:textId="0843040A" w:rsidR="00A80466" w:rsidRDefault="00A80466" w:rsidP="00B8220E">
            <w:pPr>
              <w:pStyle w:val="Tableheading-leftaligned"/>
            </w:pPr>
            <w:r>
              <w:t xml:space="preserve">DEPUTY </w:t>
            </w:r>
            <w:r w:rsidR="00DD32B0">
              <w:t>AUDITOR</w:t>
            </w:r>
            <w:r w:rsidR="00DD32B0">
              <w:noBreakHyphen/>
              <w:t>GENERAL</w:t>
            </w:r>
            <w:r>
              <w:t xml:space="preserve"> (if required)</w:t>
            </w:r>
          </w:p>
        </w:tc>
      </w:tr>
      <w:tr w:rsidR="00A80466" w14:paraId="53123C6A" w14:textId="77777777" w:rsidTr="00B8220E">
        <w:trPr>
          <w:cantSplit/>
          <w:trHeight w:val="166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2E75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OUTCOME</w:t>
            </w:r>
          </w:p>
          <w:p w14:paraId="0A38333F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>(Reasons)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AB5D" w14:textId="77777777" w:rsidR="00A80466" w:rsidRDefault="00F33F73" w:rsidP="00B8220E">
            <w:pPr>
              <w:pStyle w:val="Tabletext"/>
            </w:pPr>
            <w:sdt>
              <w:sdtPr>
                <w:id w:val="109452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Approved</w:t>
            </w:r>
          </w:p>
          <w:p w14:paraId="4C44E075" w14:textId="77777777" w:rsidR="00A80466" w:rsidRDefault="00F33F73" w:rsidP="00B8220E">
            <w:pPr>
              <w:pStyle w:val="Tabletext"/>
            </w:pPr>
            <w:sdt>
              <w:sdtPr>
                <w:id w:val="134805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466">
              <w:t xml:space="preserve">   Not approved</w:t>
            </w:r>
          </w:p>
          <w:p w14:paraId="0963C1E6" w14:textId="77777777" w:rsidR="00A80466" w:rsidRDefault="00A80466" w:rsidP="00B8220E">
            <w:pPr>
              <w:pStyle w:val="SingleLineText-Half"/>
              <w:rPr>
                <w:lang w:eastAsia="en-AU"/>
              </w:rPr>
            </w:pPr>
          </w:p>
        </w:tc>
      </w:tr>
      <w:tr w:rsidR="00A80466" w14:paraId="7D325479" w14:textId="77777777" w:rsidTr="00B8220E">
        <w:trPr>
          <w:cantSplit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A09F" w14:textId="0DFEAF34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 xml:space="preserve">DEPUTY </w:t>
            </w:r>
            <w:r w:rsidR="00DD32B0" w:rsidRPr="00B8220E">
              <w:rPr>
                <w:b/>
                <w:lang w:eastAsia="en-AU"/>
              </w:rPr>
              <w:t>AUDITOR</w:t>
            </w:r>
            <w:r w:rsidR="00DD32B0" w:rsidRPr="00B8220E">
              <w:rPr>
                <w:b/>
                <w:lang w:eastAsia="en-AU"/>
              </w:rPr>
              <w:noBreakHyphen/>
              <w:t>GENERAL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E61B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tr w:rsidR="00A80466" w14:paraId="7058993B" w14:textId="77777777" w:rsidTr="00B8220E">
        <w:trPr>
          <w:cantSplit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AEC8" w14:textId="77777777" w:rsidR="00A80466" w:rsidRPr="00B8220E" w:rsidRDefault="00A80466" w:rsidP="00B8220E">
            <w:pPr>
              <w:pStyle w:val="Tabletext"/>
              <w:rPr>
                <w:b/>
                <w:lang w:eastAsia="en-AU"/>
              </w:rPr>
            </w:pPr>
            <w:r w:rsidRPr="00B8220E">
              <w:rPr>
                <w:b/>
                <w:lang w:eastAsia="en-AU"/>
              </w:rPr>
              <w:t xml:space="preserve">DATE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D5D8" w14:textId="77777777" w:rsidR="00A80466" w:rsidRDefault="00A80466" w:rsidP="00B8220E">
            <w:pPr>
              <w:pStyle w:val="Tabletext"/>
              <w:rPr>
                <w:lang w:eastAsia="en-AU"/>
              </w:rPr>
            </w:pPr>
          </w:p>
        </w:tc>
      </w:tr>
      <w:bookmarkEnd w:id="0"/>
    </w:tbl>
    <w:p w14:paraId="1F5DD3B8" w14:textId="77777777" w:rsidR="00211AED" w:rsidRPr="00AA5559" w:rsidRDefault="00211AED" w:rsidP="00B8220E">
      <w:pPr>
        <w:pStyle w:val="BodyText"/>
      </w:pPr>
    </w:p>
    <w:sectPr w:rsidR="00211AED" w:rsidRPr="00AA5559" w:rsidSect="00B8220E">
      <w:footerReference w:type="default" r:id="rId12"/>
      <w:pgSz w:w="11906" w:h="16838"/>
      <w:pgMar w:top="1418" w:right="1418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87B4C" w14:textId="77777777" w:rsidR="00F33F73" w:rsidRDefault="00F33F73" w:rsidP="00211AED">
      <w:r>
        <w:separator/>
      </w:r>
    </w:p>
  </w:endnote>
  <w:endnote w:type="continuationSeparator" w:id="0">
    <w:p w14:paraId="013290A0" w14:textId="77777777" w:rsidR="00F33F73" w:rsidRDefault="00F33F73" w:rsidP="002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C630" w14:textId="7EFA351E" w:rsidR="00C92413" w:rsidRPr="00B8220E" w:rsidRDefault="00D218ED" w:rsidP="00B8220E">
    <w:pPr>
      <w:pStyle w:val="Tabletext"/>
      <w:rPr>
        <w:rStyle w:val="Italic"/>
      </w:rPr>
    </w:pPr>
    <w:r>
      <w:rPr>
        <w:rStyle w:val="Italic"/>
      </w:rPr>
      <w:t>2</w:t>
    </w:r>
    <w:r w:rsidR="00B8220E">
      <w:rPr>
        <w:rStyle w:val="Italic"/>
      </w:rPr>
      <w:t>6</w:t>
    </w:r>
    <w:r w:rsidR="0081488E" w:rsidRPr="00B8220E">
      <w:rPr>
        <w:rStyle w:val="Italic"/>
      </w:rPr>
      <w:t>/03</w:t>
    </w:r>
    <w:r w:rsidR="00C92413" w:rsidRPr="00B8220E">
      <w:rPr>
        <w:rStyle w:val="Italic"/>
      </w:rPr>
      <w:t>/18</w:t>
    </w:r>
    <w:r w:rsidR="00DD32B0">
      <w:rPr>
        <w:rStyle w:val="Italic"/>
      </w:rPr>
      <w:tab/>
    </w:r>
    <w:r w:rsidR="00DD32B0">
      <w:rPr>
        <w:rStyle w:val="Italic"/>
      </w:rPr>
      <w:tab/>
    </w:r>
    <w:r w:rsidR="00DD32B0">
      <w:rPr>
        <w:rStyle w:val="Italic"/>
      </w:rPr>
      <w:tab/>
    </w:r>
    <w:r w:rsidR="00DD32B0">
      <w:rPr>
        <w:rStyle w:val="Italic"/>
      </w:rPr>
      <w:tab/>
    </w:r>
    <w:r w:rsidR="00DD32B0">
      <w:rPr>
        <w:rStyle w:val="Italic"/>
      </w:rPr>
      <w:tab/>
    </w:r>
    <w:r w:rsidR="00DD32B0">
      <w:rPr>
        <w:rStyle w:val="Italic"/>
      </w:rPr>
      <w:tab/>
    </w:r>
    <w:r w:rsidR="00DD32B0">
      <w:rPr>
        <w:rStyle w:val="Italic"/>
      </w:rPr>
      <w:tab/>
    </w:r>
    <w:r w:rsidR="00DD32B0">
      <w:rPr>
        <w:rStyle w:val="Italic"/>
      </w:rPr>
      <w:tab/>
    </w:r>
    <w:r w:rsidR="00DD32B0">
      <w:rPr>
        <w:rStyle w:val="Italic"/>
      </w:rPr>
      <w:tab/>
    </w:r>
    <w:r w:rsidR="00DD32B0">
      <w:rPr>
        <w:rStyle w:val="Italic"/>
      </w:rPr>
      <w:tab/>
    </w:r>
    <w:r w:rsidR="00C92413" w:rsidRPr="00B8220E">
      <w:rPr>
        <w:rStyle w:val="Italic"/>
      </w:rPr>
      <w:t>D1715929 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Italic"/>
      </w:rPr>
      <w:id w:val="-1878002986"/>
      <w:docPartObj>
        <w:docPartGallery w:val="Page Numbers (Bottom of Page)"/>
        <w:docPartUnique/>
      </w:docPartObj>
    </w:sdtPr>
    <w:sdtEndPr>
      <w:rPr>
        <w:rStyle w:val="Italic"/>
      </w:rPr>
    </w:sdtEndPr>
    <w:sdtContent>
      <w:p w14:paraId="3DC32FF4" w14:textId="0229697E" w:rsidR="00C92413" w:rsidRPr="00B8220E" w:rsidRDefault="00002920" w:rsidP="00B8220E">
        <w:pPr>
          <w:pStyle w:val="Tabletext"/>
          <w:jc w:val="right"/>
          <w:rPr>
            <w:rStyle w:val="Italic"/>
          </w:rPr>
        </w:pPr>
        <w:r w:rsidRPr="00B8220E">
          <w:rPr>
            <w:rStyle w:val="Italic"/>
          </w:rPr>
          <w:fldChar w:fldCharType="begin"/>
        </w:r>
        <w:r w:rsidRPr="00B8220E">
          <w:rPr>
            <w:rStyle w:val="Italic"/>
          </w:rPr>
          <w:instrText xml:space="preserve"> PAGE   \* MERGEFORMAT </w:instrText>
        </w:r>
        <w:r w:rsidRPr="00B8220E">
          <w:rPr>
            <w:rStyle w:val="Italic"/>
          </w:rPr>
          <w:fldChar w:fldCharType="separate"/>
        </w:r>
        <w:r w:rsidR="00E01D7E">
          <w:rPr>
            <w:rStyle w:val="Italic"/>
            <w:noProof/>
          </w:rPr>
          <w:t>1</w:t>
        </w:r>
        <w:r w:rsidRPr="00B8220E">
          <w:rPr>
            <w:rStyle w:val="Itali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7B93" w14:textId="77777777" w:rsidR="00F33F73" w:rsidRDefault="00F33F73" w:rsidP="00211AED">
      <w:r>
        <w:separator/>
      </w:r>
    </w:p>
  </w:footnote>
  <w:footnote w:type="continuationSeparator" w:id="0">
    <w:p w14:paraId="04B9EFEF" w14:textId="77777777" w:rsidR="00F33F73" w:rsidRDefault="00F33F73" w:rsidP="0021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1B0"/>
    <w:multiLevelType w:val="multilevel"/>
    <w:tmpl w:val="BBA42A4C"/>
    <w:lvl w:ilvl="0">
      <w:start w:val="1"/>
      <w:numFmt w:val="decimal"/>
      <w:pStyle w:val="Heading1-NumberedRED"/>
      <w:lvlText w:val="%1"/>
      <w:lvlJc w:val="left"/>
      <w:pPr>
        <w:ind w:left="567" w:hanging="567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2002B"/>
        <w:spacing w:val="0"/>
        <w:kern w:val="0"/>
        <w:position w:val="0"/>
        <w:sz w:val="28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-Numbered"/>
      <w:lvlText w:val="%1.%2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2">
      <w:start w:val="1"/>
      <w:numFmt w:val="bullet"/>
      <w:pStyle w:val="Bullet-1stlevelRed"/>
      <w:lvlText w:val=""/>
      <w:lvlJc w:val="left"/>
      <w:pPr>
        <w:ind w:left="567" w:hanging="567"/>
      </w:pPr>
      <w:rPr>
        <w:rFonts w:ascii="Wingdings" w:hAnsi="Wingdings" w:hint="default"/>
        <w:color w:val="E2002B"/>
        <w:sz w:val="16"/>
      </w:rPr>
    </w:lvl>
    <w:lvl w:ilvl="3">
      <w:start w:val="1"/>
      <w:numFmt w:val="bullet"/>
      <w:pStyle w:val="Bullet-2ndlevel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</w:rPr>
    </w:lvl>
  </w:abstractNum>
  <w:abstractNum w:abstractNumId="1" w15:restartNumberingAfterBreak="0">
    <w:nsid w:val="03D236CC"/>
    <w:multiLevelType w:val="multilevel"/>
    <w:tmpl w:val="BE80AAEE"/>
    <w:styleLink w:val="Documentformatting"/>
    <w:lvl w:ilvl="0">
      <w:start w:val="1"/>
      <w:numFmt w:val="bullet"/>
      <w:lvlText w:val="£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E2002B"/>
        <w:sz w:val="1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Courier New" w:hAnsi="Courier New" w:hint="default"/>
        <w:color w:val="auto"/>
      </w:rPr>
    </w:lvl>
  </w:abstractNum>
  <w:abstractNum w:abstractNumId="2" w15:restartNumberingAfterBreak="0">
    <w:nsid w:val="06966872"/>
    <w:multiLevelType w:val="multilevel"/>
    <w:tmpl w:val="35127520"/>
    <w:styleLink w:val="CSRHeadingNumbered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color w:val="4F81BD" w:themeColor="accent1"/>
        <w:sz w:val="28"/>
      </w:rPr>
    </w:lvl>
    <w:lvl w:ilvl="1">
      <w:start w:val="1"/>
      <w:numFmt w:val="decimal"/>
      <w:lvlText w:val="%1.%2"/>
      <w:lvlJc w:val="left"/>
      <w:pPr>
        <w:ind w:left="368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09912521"/>
    <w:multiLevelType w:val="multilevel"/>
    <w:tmpl w:val="EEDC18D2"/>
    <w:lvl w:ilvl="0">
      <w:start w:val="1"/>
      <w:numFmt w:val="decimal"/>
      <w:pStyle w:val="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Numberered-alpha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Numbered-i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8144"/>
        </w:tabs>
        <w:ind w:left="1701" w:hanging="567"/>
      </w:pPr>
      <w:rPr>
        <w:rFonts w:hint="default"/>
      </w:rPr>
    </w:lvl>
    <w:lvl w:ilvl="4">
      <w:start w:val="1"/>
      <w:numFmt w:val="none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170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ind w:left="1701" w:hanging="567"/>
      </w:pPr>
      <w:rPr>
        <w:rFonts w:hint="default"/>
      </w:rPr>
    </w:lvl>
  </w:abstractNum>
  <w:abstractNum w:abstractNumId="4" w15:restartNumberingAfterBreak="0">
    <w:nsid w:val="0DCE5982"/>
    <w:multiLevelType w:val="hybridMultilevel"/>
    <w:tmpl w:val="54747B02"/>
    <w:lvl w:ilvl="0" w:tplc="9004663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3EFC"/>
    <w:multiLevelType w:val="multilevel"/>
    <w:tmpl w:val="59F0D9F0"/>
    <w:lvl w:ilvl="0">
      <w:numFmt w:val="bullet"/>
      <w:pStyle w:val="Bullet-1stlevelBlack"/>
      <w:lvlText w:val="•"/>
      <w:lvlJc w:val="left"/>
      <w:pPr>
        <w:ind w:left="567" w:hanging="567"/>
      </w:pPr>
      <w:rPr>
        <w:rFonts w:ascii="Arial" w:hAnsi="Arial" w:hint="default"/>
        <w:sz w:val="18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</w:abstractNum>
  <w:abstractNum w:abstractNumId="6" w15:restartNumberingAfterBreak="0">
    <w:nsid w:val="1DA733DB"/>
    <w:multiLevelType w:val="hybridMultilevel"/>
    <w:tmpl w:val="761C6A70"/>
    <w:lvl w:ilvl="0" w:tplc="AA6ECDB8">
      <w:start w:val="1"/>
      <w:numFmt w:val="lowerLetter"/>
      <w:pStyle w:val="TableNote-Alpha"/>
      <w:lvlText w:val="%1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3D06"/>
    <w:multiLevelType w:val="hybridMultilevel"/>
    <w:tmpl w:val="B9045264"/>
    <w:lvl w:ilvl="0" w:tplc="C38C7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7CAEC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704D"/>
    <w:multiLevelType w:val="multilevel"/>
    <w:tmpl w:val="BA8AC9D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21237736"/>
    <w:multiLevelType w:val="multilevel"/>
    <w:tmpl w:val="4000D208"/>
    <w:lvl w:ilvl="0">
      <w:start w:val="1"/>
      <w:numFmt w:val="bullet"/>
      <w:pStyle w:val="TableBullet-black"/>
      <w:lvlText w:val="•"/>
      <w:lvlJc w:val="left"/>
      <w:pPr>
        <w:ind w:left="357" w:hanging="357"/>
      </w:pPr>
      <w:rPr>
        <w:rFonts w:ascii="Arial" w:hAnsi="Arial" w:hint="default"/>
        <w:sz w:val="18"/>
      </w:rPr>
    </w:lvl>
    <w:lvl w:ilvl="1">
      <w:start w:val="1"/>
      <w:numFmt w:val="bullet"/>
      <w:pStyle w:val="TableBullet-2ndlevel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</w:abstractNum>
  <w:abstractNum w:abstractNumId="10" w15:restartNumberingAfterBreak="0">
    <w:nsid w:val="2D986B12"/>
    <w:multiLevelType w:val="multilevel"/>
    <w:tmpl w:val="5192D2C8"/>
    <w:lvl w:ilvl="0">
      <w:start w:val="1"/>
      <w:numFmt w:val="bullet"/>
      <w:lvlText w:val="£"/>
      <w:lvlJc w:val="left"/>
      <w:pPr>
        <w:ind w:left="567" w:hanging="567"/>
      </w:pPr>
      <w:rPr>
        <w:rFonts w:ascii="Wingdings" w:hAnsi="Wingdings" w:hint="default"/>
        <w:color w:val="E2002B"/>
        <w:sz w:val="16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</w:rPr>
    </w:lvl>
  </w:abstractNum>
  <w:abstractNum w:abstractNumId="11" w15:restartNumberingAfterBreak="0">
    <w:nsid w:val="2F230D21"/>
    <w:multiLevelType w:val="hybridMultilevel"/>
    <w:tmpl w:val="637E39AC"/>
    <w:lvl w:ilvl="0" w:tplc="DB8063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8723D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3D0E"/>
    <w:multiLevelType w:val="multilevel"/>
    <w:tmpl w:val="94B6B236"/>
    <w:lvl w:ilvl="0">
      <w:start w:val="1"/>
      <w:numFmt w:val="none"/>
      <w:pStyle w:val="TableNote-High"/>
      <w:lvlText w:val="%1H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TableNote-Low"/>
      <w:lvlText w:val="%2L"/>
      <w:lvlJc w:val="left"/>
      <w:pPr>
        <w:ind w:left="340" w:hanging="340"/>
      </w:pPr>
      <w:rPr>
        <w:rFonts w:hint="default"/>
      </w:rPr>
    </w:lvl>
    <w:lvl w:ilvl="2">
      <w:start w:val="1"/>
      <w:numFmt w:val="none"/>
      <w:pStyle w:val="TableNote-NA"/>
      <w:lvlText w:val="N/A"/>
      <w:lvlJc w:val="left"/>
      <w:pPr>
        <w:ind w:left="340" w:hanging="340"/>
      </w:pPr>
      <w:rPr>
        <w:rFonts w:hint="default"/>
      </w:rPr>
    </w:lvl>
    <w:lvl w:ilvl="3">
      <w:start w:val="1"/>
      <w:numFmt w:val="none"/>
      <w:pStyle w:val="TableNote-na0"/>
      <w:lvlText w:val="na"/>
      <w:lvlJc w:val="left"/>
      <w:pPr>
        <w:ind w:left="340" w:hanging="340"/>
      </w:pPr>
      <w:rPr>
        <w:rFonts w:hint="default"/>
      </w:rPr>
    </w:lvl>
    <w:lvl w:ilvl="4">
      <w:start w:val="1"/>
      <w:numFmt w:val="none"/>
      <w:pStyle w:val="TableNote"/>
      <w:lvlText w:val="*"/>
      <w:lvlJc w:val="left"/>
      <w:pPr>
        <w:ind w:left="340" w:hanging="340"/>
      </w:pPr>
      <w:rPr>
        <w:rFonts w:hint="default"/>
      </w:rPr>
    </w:lvl>
    <w:lvl w:ilvl="5">
      <w:start w:val="1"/>
      <w:numFmt w:val="none"/>
      <w:pStyle w:val="TableNote0"/>
      <w:lvlText w:val="**"/>
      <w:lvlJc w:val="left"/>
      <w:pPr>
        <w:ind w:left="340" w:hanging="340"/>
      </w:pPr>
      <w:rPr>
        <w:rFonts w:hint="default"/>
      </w:rPr>
    </w:lvl>
    <w:lvl w:ilvl="6">
      <w:start w:val="1"/>
      <w:numFmt w:val="none"/>
      <w:pStyle w:val="TableNote1"/>
      <w:lvlText w:val="***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Restart w:val="0"/>
      <w:pStyle w:val="TableNote-FTE"/>
      <w:lvlText w:val="FTE: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Restart w:val="0"/>
      <w:pStyle w:val="TableNote-Key"/>
      <w:lvlText w:val="Key:"/>
      <w:lvlJc w:val="left"/>
      <w:pPr>
        <w:tabs>
          <w:tab w:val="num" w:pos="5103"/>
        </w:tabs>
        <w:ind w:left="340" w:hanging="340"/>
      </w:pPr>
      <w:rPr>
        <w:rFonts w:hint="default"/>
      </w:rPr>
    </w:lvl>
  </w:abstractNum>
  <w:abstractNum w:abstractNumId="13" w15:restartNumberingAfterBreak="0">
    <w:nsid w:val="41F93E8E"/>
    <w:multiLevelType w:val="hybridMultilevel"/>
    <w:tmpl w:val="7842DA08"/>
    <w:lvl w:ilvl="0" w:tplc="247A9E56">
      <w:start w:val="1"/>
      <w:numFmt w:val="decimal"/>
      <w:pStyle w:val="TableNote-Num"/>
      <w:lvlText w:val="%1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91A6D"/>
    <w:multiLevelType w:val="multilevel"/>
    <w:tmpl w:val="B23418F0"/>
    <w:styleLink w:val="Style1"/>
    <w:lvl w:ilvl="0">
      <w:start w:val="1"/>
      <w:numFmt w:val="bullet"/>
      <w:lvlText w:val="£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E2002B"/>
        <w:sz w:val="1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Courier New" w:hAnsi="Courier New" w:hint="default"/>
      </w:rPr>
    </w:lvl>
  </w:abstractNum>
  <w:abstractNum w:abstractNumId="15" w15:restartNumberingAfterBreak="0">
    <w:nsid w:val="53F4779F"/>
    <w:multiLevelType w:val="hybridMultilevel"/>
    <w:tmpl w:val="DFB4904A"/>
    <w:lvl w:ilvl="0" w:tplc="D61A4980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E2002B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25AA9"/>
    <w:multiLevelType w:val="multilevel"/>
    <w:tmpl w:val="DDD011D6"/>
    <w:lvl w:ilvl="0">
      <w:start w:val="1"/>
      <w:numFmt w:val="none"/>
      <w:pStyle w:val="TableNote-"/>
      <w:lvlText w:val="^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TableNote-0"/>
      <w:lvlText w:val="&lt;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Restart w:val="0"/>
      <w:pStyle w:val="TableNote-1"/>
      <w:lvlText w:val="&gt;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Restart w:val="0"/>
      <w:pStyle w:val="TableNote-v"/>
      <w:lvlText w:val="v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pStyle w:val="TableNote-2"/>
      <w:lvlText w:val="#"/>
      <w:lvlJc w:val="left"/>
      <w:pPr>
        <w:ind w:left="357" w:hanging="357"/>
      </w:pPr>
      <w:rPr>
        <w:rFonts w:ascii="Arial" w:hAnsi="Aria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9B74BB"/>
    <w:multiLevelType w:val="hybridMultilevel"/>
    <w:tmpl w:val="3CCCBAC0"/>
    <w:lvl w:ilvl="0" w:tplc="FF2A790A">
      <w:start w:val="1"/>
      <w:numFmt w:val="bullet"/>
      <w:lvlText w:val="-"/>
      <w:lvlJc w:val="left"/>
      <w:pPr>
        <w:ind w:left="1134" w:hanging="567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0316870"/>
    <w:multiLevelType w:val="multilevel"/>
    <w:tmpl w:val="D59A1A0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color w:val="4F81BD" w:themeColor="accent1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1-Numbered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743571DA"/>
    <w:multiLevelType w:val="multilevel"/>
    <w:tmpl w:val="C8F84934"/>
    <w:lvl w:ilvl="0">
      <w:start w:val="1"/>
      <w:numFmt w:val="bullet"/>
      <w:pStyle w:val="TableBullet-red"/>
      <w:lvlText w:val="£"/>
      <w:lvlJc w:val="left"/>
      <w:pPr>
        <w:ind w:left="357" w:hanging="357"/>
      </w:pPr>
      <w:rPr>
        <w:rFonts w:ascii="Wingdings" w:hAnsi="Wingdings" w:hint="default"/>
        <w:color w:val="E2002B"/>
        <w:sz w:val="16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</w:abstractNum>
  <w:abstractNum w:abstractNumId="20" w15:restartNumberingAfterBreak="0">
    <w:nsid w:val="744662CA"/>
    <w:multiLevelType w:val="hybridMultilevel"/>
    <w:tmpl w:val="012C7476"/>
    <w:lvl w:ilvl="0" w:tplc="6B8E8A7E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15A04"/>
    <w:multiLevelType w:val="hybridMultilevel"/>
    <w:tmpl w:val="17CAE7BA"/>
    <w:lvl w:ilvl="0" w:tplc="6D7C885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3"/>
  </w:num>
  <w:num w:numId="9">
    <w:abstractNumId w:val="16"/>
  </w:num>
  <w:num w:numId="10">
    <w:abstractNumId w:val="19"/>
  </w:num>
  <w:num w:numId="11">
    <w:abstractNumId w:val="9"/>
  </w:num>
  <w:num w:numId="12">
    <w:abstractNumId w:val="6"/>
  </w:num>
  <w:num w:numId="13">
    <w:abstractNumId w:val="20"/>
  </w:num>
  <w:num w:numId="14">
    <w:abstractNumId w:val="13"/>
  </w:num>
  <w:num w:numId="15">
    <w:abstractNumId w:val="12"/>
  </w:num>
  <w:num w:numId="16">
    <w:abstractNumId w:val="2"/>
  </w:num>
  <w:num w:numId="17">
    <w:abstractNumId w:val="1"/>
  </w:num>
  <w:num w:numId="18">
    <w:abstractNumId w:val="14"/>
  </w:num>
  <w:num w:numId="19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-Numbered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20">
    <w:abstractNumId w:val="11"/>
  </w:num>
  <w:num w:numId="21">
    <w:abstractNumId w:val="4"/>
  </w:num>
  <w:num w:numId="22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%2.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.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.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left"/>
        <w:pPr>
          <w:ind w:left="1134" w:hanging="567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%2.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.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."/>
        <w:lvlJc w:val="righ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134" w:hanging="567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%2.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lvlRestart w:val="1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567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.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.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567" w:hanging="567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%2.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%2.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%2.1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28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1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1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none"/>
        <w:pStyle w:val="Bullet-2ndlevel"/>
        <w:lvlText w:val=""/>
        <w:lvlJc w:val="left"/>
        <w:pPr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1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none"/>
        <w:pStyle w:val="Bullet-2ndlevel"/>
        <w:lvlText w:val=""/>
        <w:lvlJc w:val="left"/>
        <w:pPr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1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1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none"/>
        <w:pStyle w:val="Bullet-2ndlevel"/>
        <w:lvlText w:val=""/>
        <w:lvlJc w:val="left"/>
        <w:pPr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1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none"/>
        <w:pStyle w:val="Bullet-2ndlevel"/>
        <w:lvlText w:val=""/>
        <w:lvlJc w:val="left"/>
        <w:pPr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-Numbered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-Numbered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36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1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37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1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38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2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39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2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40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2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41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Heading2-Numbered"/>
        <w:lvlText w:val="2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42">
    <w:abstractNumId w:val="0"/>
    <w:lvlOverride w:ilvl="0">
      <w:lvl w:ilvl="0">
        <w:start w:val="1"/>
        <w:numFmt w:val="decimal"/>
        <w:pStyle w:val="Heading1-NumberedRED"/>
        <w:lvlText w:val="%1"/>
        <w:lvlJc w:val="left"/>
        <w:pPr>
          <w:ind w:left="567" w:hanging="567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8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-Numbered"/>
        <w:lvlText w:val="2.%2"/>
        <w:lvlJc w:val="left"/>
        <w:pPr>
          <w:tabs>
            <w:tab w:val="num" w:pos="113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Bullet-1stlevelRed"/>
        <w:lvlText w:val=""/>
        <w:lvlJc w:val="left"/>
        <w:pPr>
          <w:ind w:left="567" w:hanging="567"/>
        </w:pPr>
        <w:rPr>
          <w:rFonts w:ascii="Wingdings" w:hAnsi="Wingdings" w:hint="default"/>
          <w:color w:val="E2002B"/>
          <w:sz w:val="16"/>
        </w:rPr>
      </w:lvl>
    </w:lvlOverride>
    <w:lvlOverride w:ilvl="3">
      <w:lvl w:ilvl="3">
        <w:start w:val="1"/>
        <w:numFmt w:val="bullet"/>
        <w:pStyle w:val="Bullet-2ndlevel"/>
        <w:lvlText w:val="-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1134" w:hanging="567"/>
        </w:pPr>
        <w:rPr>
          <w:rFonts w:hint="default"/>
        </w:rPr>
      </w:lvl>
    </w:lvlOverride>
  </w:num>
  <w:num w:numId="43">
    <w:abstractNumId w:val="0"/>
  </w:num>
  <w:num w:numId="44">
    <w:abstractNumId w:val="21"/>
  </w:num>
  <w:num w:numId="45">
    <w:abstractNumId w:val="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F0"/>
    <w:rsid w:val="00002920"/>
    <w:rsid w:val="00005032"/>
    <w:rsid w:val="000205DB"/>
    <w:rsid w:val="00051E6A"/>
    <w:rsid w:val="000613CA"/>
    <w:rsid w:val="000B1DB6"/>
    <w:rsid w:val="000E0948"/>
    <w:rsid w:val="00107F13"/>
    <w:rsid w:val="00146B05"/>
    <w:rsid w:val="00191407"/>
    <w:rsid w:val="001A1172"/>
    <w:rsid w:val="001A2D6F"/>
    <w:rsid w:val="001B09EA"/>
    <w:rsid w:val="001D309B"/>
    <w:rsid w:val="001E160A"/>
    <w:rsid w:val="00203A9D"/>
    <w:rsid w:val="00211AED"/>
    <w:rsid w:val="00231E04"/>
    <w:rsid w:val="00237C67"/>
    <w:rsid w:val="00285B4C"/>
    <w:rsid w:val="002D4A0F"/>
    <w:rsid w:val="002D4A65"/>
    <w:rsid w:val="002D4F15"/>
    <w:rsid w:val="0036387E"/>
    <w:rsid w:val="00375334"/>
    <w:rsid w:val="0039166B"/>
    <w:rsid w:val="003A1565"/>
    <w:rsid w:val="003A3E68"/>
    <w:rsid w:val="003A7CBA"/>
    <w:rsid w:val="003D3CA6"/>
    <w:rsid w:val="003E06A6"/>
    <w:rsid w:val="003E4D0D"/>
    <w:rsid w:val="003E7E59"/>
    <w:rsid w:val="00403A88"/>
    <w:rsid w:val="00426F2F"/>
    <w:rsid w:val="00446784"/>
    <w:rsid w:val="004513E1"/>
    <w:rsid w:val="004562CA"/>
    <w:rsid w:val="00475FAF"/>
    <w:rsid w:val="004764DB"/>
    <w:rsid w:val="0048618C"/>
    <w:rsid w:val="004946D3"/>
    <w:rsid w:val="00497383"/>
    <w:rsid w:val="004A2599"/>
    <w:rsid w:val="004C7AFA"/>
    <w:rsid w:val="00540E74"/>
    <w:rsid w:val="00597B6B"/>
    <w:rsid w:val="005A260E"/>
    <w:rsid w:val="0060753C"/>
    <w:rsid w:val="006719C5"/>
    <w:rsid w:val="006751C5"/>
    <w:rsid w:val="00676F48"/>
    <w:rsid w:val="006C4862"/>
    <w:rsid w:val="006E188C"/>
    <w:rsid w:val="00700AD3"/>
    <w:rsid w:val="0078471E"/>
    <w:rsid w:val="007B0317"/>
    <w:rsid w:val="0081488E"/>
    <w:rsid w:val="00822981"/>
    <w:rsid w:val="00840936"/>
    <w:rsid w:val="008602F0"/>
    <w:rsid w:val="008A141B"/>
    <w:rsid w:val="008A699C"/>
    <w:rsid w:val="008D7C1A"/>
    <w:rsid w:val="008E049B"/>
    <w:rsid w:val="00912599"/>
    <w:rsid w:val="00927868"/>
    <w:rsid w:val="00954CF4"/>
    <w:rsid w:val="009B08F0"/>
    <w:rsid w:val="009F3E79"/>
    <w:rsid w:val="00A1579F"/>
    <w:rsid w:val="00A63F7D"/>
    <w:rsid w:val="00A80466"/>
    <w:rsid w:val="00AA5559"/>
    <w:rsid w:val="00AB6804"/>
    <w:rsid w:val="00B10E23"/>
    <w:rsid w:val="00B365E6"/>
    <w:rsid w:val="00B81792"/>
    <w:rsid w:val="00B8220E"/>
    <w:rsid w:val="00BD00AA"/>
    <w:rsid w:val="00BD058E"/>
    <w:rsid w:val="00BD6251"/>
    <w:rsid w:val="00BE1786"/>
    <w:rsid w:val="00C0693C"/>
    <w:rsid w:val="00C10489"/>
    <w:rsid w:val="00C334BE"/>
    <w:rsid w:val="00C6695B"/>
    <w:rsid w:val="00C80B47"/>
    <w:rsid w:val="00C810D0"/>
    <w:rsid w:val="00C92413"/>
    <w:rsid w:val="00CB73F2"/>
    <w:rsid w:val="00CC2F0A"/>
    <w:rsid w:val="00CC38F5"/>
    <w:rsid w:val="00CD4457"/>
    <w:rsid w:val="00CF45B9"/>
    <w:rsid w:val="00D218ED"/>
    <w:rsid w:val="00D6281A"/>
    <w:rsid w:val="00D731C2"/>
    <w:rsid w:val="00D87092"/>
    <w:rsid w:val="00DA50D2"/>
    <w:rsid w:val="00DC052D"/>
    <w:rsid w:val="00DD32B0"/>
    <w:rsid w:val="00E01D7E"/>
    <w:rsid w:val="00E130A6"/>
    <w:rsid w:val="00E14170"/>
    <w:rsid w:val="00E81BE0"/>
    <w:rsid w:val="00E834CB"/>
    <w:rsid w:val="00E906F0"/>
    <w:rsid w:val="00E91E3A"/>
    <w:rsid w:val="00ED03DC"/>
    <w:rsid w:val="00F33F73"/>
    <w:rsid w:val="00F37F27"/>
    <w:rsid w:val="00F5135F"/>
    <w:rsid w:val="00FB46E8"/>
    <w:rsid w:val="00FC018B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31D1B"/>
  <w15:chartTrackingRefBased/>
  <w15:docId w15:val="{5E42AA60-60ED-44D8-ADCE-2AB98C13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BD00A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DA50D2"/>
    <w:pPr>
      <w:keepNext/>
      <w:spacing w:before="114" w:after="170"/>
      <w:outlineLvl w:val="0"/>
    </w:pPr>
    <w:rPr>
      <w:rFonts w:eastAsia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qFormat/>
    <w:rsid w:val="004A2599"/>
    <w:pPr>
      <w:keepNext/>
      <w:keepLines/>
      <w:spacing w:before="58" w:after="114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A50D2"/>
    <w:pPr>
      <w:spacing w:after="170" w:line="240" w:lineRule="atLeast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A50D2"/>
    <w:rPr>
      <w:rFonts w:ascii="Arial" w:eastAsia="Calibri" w:hAnsi="Arial" w:cs="Times New Roman"/>
      <w:sz w:val="20"/>
      <w:szCs w:val="20"/>
    </w:rPr>
  </w:style>
  <w:style w:type="paragraph" w:customStyle="1" w:styleId="Bodytextrightaligned">
    <w:name w:val="Body text right aligned"/>
    <w:basedOn w:val="BodyText"/>
    <w:rsid w:val="00DA50D2"/>
    <w:pPr>
      <w:jc w:val="right"/>
    </w:pPr>
    <w:rPr>
      <w:rFonts w:eastAsia="Times New Roman"/>
    </w:rPr>
  </w:style>
  <w:style w:type="character" w:customStyle="1" w:styleId="Bold">
    <w:name w:val="Bold"/>
    <w:basedOn w:val="DefaultParagraphFont"/>
    <w:qFormat/>
    <w:rsid w:val="00211AED"/>
    <w:rPr>
      <w:b/>
    </w:rPr>
  </w:style>
  <w:style w:type="character" w:customStyle="1" w:styleId="BoldItalic">
    <w:name w:val="Bold + Italic"/>
    <w:basedOn w:val="DefaultParagraphFont"/>
    <w:qFormat/>
    <w:rsid w:val="00211AED"/>
    <w:rPr>
      <w:b/>
      <w:i/>
    </w:rPr>
  </w:style>
  <w:style w:type="paragraph" w:customStyle="1" w:styleId="Bullet-1stlevelBlack">
    <w:name w:val="Bullet - 1st level Black"/>
    <w:basedOn w:val="BodyText"/>
    <w:link w:val="Bullet-1stlevelBlackChar"/>
    <w:qFormat/>
    <w:rsid w:val="00DA50D2"/>
    <w:pPr>
      <w:numPr>
        <w:numId w:val="2"/>
      </w:numPr>
      <w:spacing w:before="60" w:after="60"/>
    </w:pPr>
    <w:rPr>
      <w:szCs w:val="22"/>
    </w:rPr>
  </w:style>
  <w:style w:type="character" w:customStyle="1" w:styleId="Bullet-1stlevelBlackChar">
    <w:name w:val="Bullet - 1st level Black Char"/>
    <w:link w:val="Bullet-1stlevelBlack"/>
    <w:locked/>
    <w:rsid w:val="00DA50D2"/>
    <w:rPr>
      <w:rFonts w:ascii="Arial" w:eastAsia="Calibri" w:hAnsi="Arial" w:cs="Times New Roman"/>
      <w:sz w:val="20"/>
    </w:rPr>
  </w:style>
  <w:style w:type="paragraph" w:customStyle="1" w:styleId="Bullet-2ndlevel">
    <w:name w:val="Bullet - 2nd level"/>
    <w:basedOn w:val="Bullet-1stlevelBlack"/>
    <w:qFormat/>
    <w:rsid w:val="00DA50D2"/>
    <w:pPr>
      <w:numPr>
        <w:ilvl w:val="3"/>
        <w:numId w:val="43"/>
      </w:numPr>
    </w:pPr>
  </w:style>
  <w:style w:type="paragraph" w:customStyle="1" w:styleId="Bullet-1stlevelRed">
    <w:name w:val="Bullet - 1st level Red"/>
    <w:basedOn w:val="Normal"/>
    <w:qFormat/>
    <w:rsid w:val="00DA50D2"/>
    <w:pPr>
      <w:numPr>
        <w:ilvl w:val="2"/>
        <w:numId w:val="43"/>
      </w:numPr>
      <w:spacing w:before="60" w:after="60" w:line="240" w:lineRule="atLeast"/>
    </w:pPr>
  </w:style>
  <w:style w:type="paragraph" w:customStyle="1" w:styleId="CoverHeading1">
    <w:name w:val="Cover Heading 1"/>
    <w:basedOn w:val="Normal"/>
    <w:qFormat/>
    <w:rsid w:val="00D731C2"/>
    <w:pPr>
      <w:keepNext/>
      <w:tabs>
        <w:tab w:val="left" w:pos="2835"/>
      </w:tabs>
      <w:spacing w:line="985" w:lineRule="exact"/>
      <w:ind w:right="-45"/>
      <w:jc w:val="right"/>
    </w:pPr>
    <w:rPr>
      <w:rFonts w:ascii="Arial Bold" w:eastAsia="Arial" w:hAnsi="Arial Bold" w:cs="Arial"/>
      <w:b/>
      <w:sz w:val="56"/>
      <w:szCs w:val="56"/>
      <w:lang w:bidi="en-US"/>
    </w:rPr>
  </w:style>
  <w:style w:type="paragraph" w:customStyle="1" w:styleId="CoverHeading2">
    <w:name w:val="Cover Heading 2"/>
    <w:basedOn w:val="Normal"/>
    <w:qFormat/>
    <w:rsid w:val="00DA50D2"/>
    <w:pPr>
      <w:keepNext/>
      <w:ind w:right="-45"/>
      <w:jc w:val="right"/>
    </w:pPr>
    <w:rPr>
      <w:rFonts w:eastAsia="Arial" w:cs="Arial"/>
      <w:b/>
      <w:sz w:val="36"/>
      <w:szCs w:val="36"/>
      <w:lang w:bidi="en-US"/>
    </w:rPr>
  </w:style>
  <w:style w:type="paragraph" w:customStyle="1" w:styleId="CoverHeading3">
    <w:name w:val="Cover Heading 3"/>
    <w:basedOn w:val="Normal"/>
    <w:qFormat/>
    <w:rsid w:val="00DA50D2"/>
    <w:pPr>
      <w:keepNext/>
      <w:spacing w:line="474" w:lineRule="exact"/>
      <w:ind w:right="-45"/>
      <w:jc w:val="right"/>
    </w:pPr>
    <w:rPr>
      <w:rFonts w:eastAsia="Arial" w:cs="Arial"/>
      <w:sz w:val="36"/>
      <w:szCs w:val="36"/>
      <w:lang w:bidi="en-US"/>
    </w:rPr>
  </w:style>
  <w:style w:type="paragraph" w:customStyle="1" w:styleId="CoverHeading1-Leftaligned">
    <w:name w:val="Cover Heading 1 - Left aligned"/>
    <w:qFormat/>
    <w:rsid w:val="00DA50D2"/>
    <w:pPr>
      <w:keepNext/>
      <w:spacing w:after="0" w:line="240" w:lineRule="auto"/>
    </w:pPr>
    <w:rPr>
      <w:rFonts w:ascii="Arial" w:eastAsia="Arial" w:hAnsi="Arial" w:cs="Arial"/>
      <w:b/>
      <w:sz w:val="56"/>
      <w:szCs w:val="56"/>
      <w:lang w:bidi="en-US"/>
    </w:rPr>
  </w:style>
  <w:style w:type="paragraph" w:customStyle="1" w:styleId="CoverHeading2-Leftaligned">
    <w:name w:val="Cover Heading 2 - Left aligned"/>
    <w:rsid w:val="00DA50D2"/>
    <w:pPr>
      <w:keepNext/>
      <w:spacing w:after="0" w:line="240" w:lineRule="auto"/>
    </w:pPr>
    <w:rPr>
      <w:rFonts w:ascii="Arial" w:eastAsia="Times New Roman" w:hAnsi="Arial" w:cs="Times New Roman"/>
      <w:b/>
      <w:bCs/>
      <w:sz w:val="36"/>
      <w:szCs w:val="20"/>
      <w:lang w:bidi="en-US"/>
    </w:rPr>
  </w:style>
  <w:style w:type="paragraph" w:customStyle="1" w:styleId="CoverHeading3-Leftaligned">
    <w:name w:val="Cover Heading 3 - Left aligned"/>
    <w:rsid w:val="00DA50D2"/>
    <w:pPr>
      <w:keepNext/>
      <w:spacing w:after="0" w:line="240" w:lineRule="auto"/>
    </w:pPr>
    <w:rPr>
      <w:rFonts w:ascii="Arial" w:eastAsia="Times New Roman" w:hAnsi="Arial" w:cs="Times New Roman"/>
      <w:sz w:val="36"/>
      <w:szCs w:val="20"/>
      <w:lang w:bidi="en-US"/>
    </w:rPr>
  </w:style>
  <w:style w:type="paragraph" w:customStyle="1" w:styleId="HeadingCentred">
    <w:name w:val="Heading – Centred"/>
    <w:basedOn w:val="Normal"/>
    <w:qFormat/>
    <w:rsid w:val="00DA50D2"/>
    <w:pPr>
      <w:keepNext/>
      <w:spacing w:before="114" w:after="170"/>
      <w:jc w:val="center"/>
      <w:outlineLvl w:val="0"/>
    </w:pPr>
    <w:rPr>
      <w:rFonts w:eastAsia="Times New Roman"/>
      <w:b/>
      <w:bCs/>
      <w:sz w:val="24"/>
      <w:szCs w:val="28"/>
      <w:lang w:bidi="en-US"/>
    </w:rPr>
  </w:style>
  <w:style w:type="paragraph" w:customStyle="1" w:styleId="HeadingCentredsmall">
    <w:name w:val="Heading – Centred (small)"/>
    <w:basedOn w:val="Normal"/>
    <w:qFormat/>
    <w:rsid w:val="00DA50D2"/>
    <w:pPr>
      <w:keepNext/>
      <w:spacing w:before="114" w:after="170"/>
      <w:jc w:val="center"/>
    </w:pPr>
    <w:rPr>
      <w:rFonts w:eastAsia="Times New Roman"/>
      <w:b/>
      <w:bCs/>
      <w:szCs w:val="28"/>
      <w:lang w:bidi="en-US"/>
    </w:rPr>
  </w:style>
  <w:style w:type="paragraph" w:customStyle="1" w:styleId="HeadingCoverSheetlarge">
    <w:name w:val="Heading – Cover Sheet (large)"/>
    <w:basedOn w:val="Normal"/>
    <w:qFormat/>
    <w:rsid w:val="00DA50D2"/>
    <w:pPr>
      <w:keepNext/>
      <w:spacing w:before="120" w:after="120"/>
      <w:ind w:right="-45"/>
      <w:jc w:val="right"/>
    </w:pPr>
    <w:rPr>
      <w:rFonts w:eastAsia="Times New Roman" w:cs="Arial"/>
      <w:b/>
      <w:sz w:val="40"/>
      <w:szCs w:val="40"/>
      <w:lang w:bidi="en-US"/>
    </w:rPr>
  </w:style>
  <w:style w:type="paragraph" w:styleId="FootnoteText">
    <w:name w:val="footnote text"/>
    <w:basedOn w:val="Normal"/>
    <w:link w:val="FootnoteTextChar"/>
    <w:rsid w:val="00211AED"/>
    <w:rPr>
      <w:rFonts w:eastAsiaTheme="minorEastAsia" w:cstheme="minorBidi"/>
      <w:sz w:val="18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C80B47"/>
    <w:rPr>
      <w:rFonts w:ascii="Arial" w:eastAsiaTheme="minorEastAsia" w:hAnsi="Arial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211AED"/>
    <w:rPr>
      <w:vertAlign w:val="superscript"/>
    </w:rPr>
  </w:style>
  <w:style w:type="paragraph" w:customStyle="1" w:styleId="Heading-LeftSmall">
    <w:name w:val="Heading - Left (Small)"/>
    <w:qFormat/>
    <w:rsid w:val="00DA50D2"/>
    <w:pPr>
      <w:keepNext/>
      <w:spacing w:after="170" w:line="240" w:lineRule="atLeast"/>
    </w:pPr>
    <w:rPr>
      <w:rFonts w:ascii="Arial" w:eastAsia="Times New Roman" w:hAnsi="Arial" w:cs="Times New Roman"/>
      <w:b/>
      <w:sz w:val="20"/>
      <w:lang w:val="en-GB" w:bidi="en-US"/>
    </w:rPr>
  </w:style>
  <w:style w:type="character" w:styleId="FollowedHyperlink">
    <w:name w:val="FollowedHyperlink"/>
    <w:basedOn w:val="Hyperlink"/>
    <w:rsid w:val="00211AED"/>
    <w:rPr>
      <w:color w:val="808080"/>
      <w:u w:val="single"/>
    </w:rPr>
  </w:style>
  <w:style w:type="character" w:styleId="Hyperlink">
    <w:name w:val="Hyperlink"/>
    <w:basedOn w:val="DefaultParagraphFont"/>
    <w:rsid w:val="00211AED"/>
    <w:rPr>
      <w:color w:val="808080"/>
      <w:u w:val="single"/>
    </w:rPr>
  </w:style>
  <w:style w:type="character" w:customStyle="1" w:styleId="Heading1Char">
    <w:name w:val="Heading 1 Char"/>
    <w:basedOn w:val="DefaultParagraphFont"/>
    <w:link w:val="Heading1"/>
    <w:rsid w:val="00DA50D2"/>
    <w:rPr>
      <w:rFonts w:ascii="Arial" w:eastAsia="Times New Roman" w:hAnsi="Arial" w:cs="Times New Roman"/>
      <w:b/>
      <w:bCs/>
      <w:sz w:val="28"/>
      <w:szCs w:val="28"/>
      <w:lang w:bidi="en-US"/>
    </w:rPr>
  </w:style>
  <w:style w:type="paragraph" w:customStyle="1" w:styleId="Heading1-NumberedRED">
    <w:name w:val="Heading 1 - Numbered RED"/>
    <w:qFormat/>
    <w:rsid w:val="00D731C2"/>
    <w:pPr>
      <w:numPr>
        <w:numId w:val="43"/>
      </w:numPr>
      <w:spacing w:before="114" w:after="170" w:line="240" w:lineRule="auto"/>
    </w:pPr>
    <w:rPr>
      <w:rFonts w:ascii="Arial" w:eastAsiaTheme="majorEastAsia" w:hAnsi="Arial" w:cstheme="majorBidi"/>
      <w:b/>
      <w:bCs/>
      <w:color w:val="E2002B"/>
      <w:sz w:val="28"/>
      <w:szCs w:val="28"/>
      <w:lang w:bidi="en-US"/>
    </w:rPr>
  </w:style>
  <w:style w:type="paragraph" w:customStyle="1" w:styleId="Heading1Red">
    <w:name w:val="Heading 1 Red"/>
    <w:basedOn w:val="Heading1"/>
    <w:qFormat/>
    <w:rsid w:val="00DA50D2"/>
    <w:rPr>
      <w:rFonts w:eastAsiaTheme="majorEastAsia" w:cstheme="majorBidi"/>
      <w:color w:val="E2002B"/>
      <w:lang w:val="en-US"/>
    </w:rPr>
  </w:style>
  <w:style w:type="paragraph" w:customStyle="1" w:styleId="Heading1-Numbered">
    <w:name w:val="Heading 1 - Numbered"/>
    <w:basedOn w:val="Heading1-NumberedRED"/>
    <w:qFormat/>
    <w:rsid w:val="00DA50D2"/>
    <w:pPr>
      <w:numPr>
        <w:ilvl w:val="6"/>
        <w:numId w:val="5"/>
      </w:numPr>
    </w:pPr>
    <w:rPr>
      <w:color w:val="auto"/>
    </w:rPr>
  </w:style>
  <w:style w:type="paragraph" w:customStyle="1" w:styleId="Heading2-Numbered">
    <w:name w:val="Heading 2 - Numbered"/>
    <w:basedOn w:val="Heading2"/>
    <w:qFormat/>
    <w:rsid w:val="004A2599"/>
    <w:pPr>
      <w:keepNext w:val="0"/>
      <w:keepLines w:val="0"/>
      <w:numPr>
        <w:ilvl w:val="1"/>
        <w:numId w:val="43"/>
      </w:numPr>
      <w:tabs>
        <w:tab w:val="clear" w:pos="1134"/>
      </w:tabs>
    </w:pPr>
    <w:rPr>
      <w:rFonts w:eastAsia="Times New Roman" w:cs="Times New Roman"/>
      <w:bCs/>
      <w:lang w:bidi="en-US"/>
    </w:rPr>
  </w:style>
  <w:style w:type="character" w:customStyle="1" w:styleId="Heading2Char">
    <w:name w:val="Heading 2 Char"/>
    <w:basedOn w:val="DefaultParagraphFont"/>
    <w:link w:val="Heading2"/>
    <w:rsid w:val="004A2599"/>
    <w:rPr>
      <w:rFonts w:ascii="Arial" w:eastAsiaTheme="majorEastAsia" w:hAnsi="Arial" w:cstheme="majorBidi"/>
      <w:b/>
      <w:sz w:val="24"/>
      <w:szCs w:val="26"/>
    </w:rPr>
  </w:style>
  <w:style w:type="paragraph" w:customStyle="1" w:styleId="Heading2-Rightaligned">
    <w:name w:val="Heading 2 - Right aligned"/>
    <w:basedOn w:val="Heading2"/>
    <w:rsid w:val="00DA50D2"/>
    <w:pPr>
      <w:keepLines w:val="0"/>
      <w:jc w:val="right"/>
    </w:pPr>
    <w:rPr>
      <w:rFonts w:eastAsia="Times New Roman" w:cs="Times New Roman"/>
      <w:bCs/>
      <w:szCs w:val="20"/>
      <w:lang w:bidi="en-US"/>
    </w:rPr>
  </w:style>
  <w:style w:type="paragraph" w:customStyle="1" w:styleId="MajorHeading">
    <w:name w:val="Major Heading"/>
    <w:basedOn w:val="Normal"/>
    <w:next w:val="BodyText"/>
    <w:qFormat/>
    <w:rsid w:val="00DA50D2"/>
    <w:pPr>
      <w:pBdr>
        <w:bottom w:val="single" w:sz="4" w:space="1" w:color="auto"/>
      </w:pBdr>
      <w:tabs>
        <w:tab w:val="right" w:pos="9350"/>
      </w:tabs>
      <w:spacing w:line="480" w:lineRule="atLeast"/>
    </w:pPr>
    <w:rPr>
      <w:sz w:val="48"/>
    </w:rPr>
  </w:style>
  <w:style w:type="paragraph" w:customStyle="1" w:styleId="Numbered">
    <w:name w:val="Numbered"/>
    <w:basedOn w:val="BodyText"/>
    <w:qFormat/>
    <w:rsid w:val="004A2599"/>
    <w:pPr>
      <w:numPr>
        <w:numId w:val="8"/>
      </w:numPr>
      <w:spacing w:before="60" w:after="60"/>
    </w:pPr>
    <w:rPr>
      <w:szCs w:val="22"/>
    </w:rPr>
  </w:style>
  <w:style w:type="paragraph" w:customStyle="1" w:styleId="Numberered-alpha">
    <w:name w:val="Numberered - alpha"/>
    <w:basedOn w:val="Numbered"/>
    <w:qFormat/>
    <w:rsid w:val="004A2599"/>
    <w:pPr>
      <w:numPr>
        <w:ilvl w:val="1"/>
      </w:numPr>
    </w:pPr>
  </w:style>
  <w:style w:type="paragraph" w:customStyle="1" w:styleId="Numbered-iRoman">
    <w:name w:val="Numbered - i) Roman"/>
    <w:basedOn w:val="Numberered-alpha"/>
    <w:unhideWhenUsed/>
    <w:qFormat/>
    <w:rsid w:val="004A2599"/>
    <w:pPr>
      <w:numPr>
        <w:ilvl w:val="2"/>
      </w:numPr>
    </w:pPr>
  </w:style>
  <w:style w:type="character" w:customStyle="1" w:styleId="Italic">
    <w:name w:val="Italic"/>
    <w:basedOn w:val="DefaultParagraphFont"/>
    <w:qFormat/>
    <w:rsid w:val="00211AED"/>
    <w:rPr>
      <w:i/>
      <w:iCs/>
    </w:rPr>
  </w:style>
  <w:style w:type="paragraph" w:customStyle="1" w:styleId="Referencebox">
    <w:name w:val="Reference box"/>
    <w:basedOn w:val="Normal"/>
    <w:rsid w:val="00FC018B"/>
    <w:pPr>
      <w:tabs>
        <w:tab w:val="left" w:pos="993"/>
      </w:tabs>
      <w:spacing w:before="60" w:after="60" w:line="240" w:lineRule="atLeast"/>
    </w:pPr>
    <w:rPr>
      <w:rFonts w:cs="Arial"/>
      <w:sz w:val="16"/>
    </w:rPr>
  </w:style>
  <w:style w:type="paragraph" w:styleId="Quote">
    <w:name w:val="Quote"/>
    <w:basedOn w:val="BodyText"/>
    <w:link w:val="QuoteChar"/>
    <w:qFormat/>
    <w:rsid w:val="00FE68AA"/>
    <w:pPr>
      <w:ind w:left="567" w:right="851"/>
    </w:pPr>
    <w:rPr>
      <w:iCs/>
    </w:rPr>
  </w:style>
  <w:style w:type="character" w:customStyle="1" w:styleId="QuoteChar">
    <w:name w:val="Quote Char"/>
    <w:basedOn w:val="DefaultParagraphFont"/>
    <w:link w:val="Quote"/>
    <w:rsid w:val="00FE68AA"/>
    <w:rPr>
      <w:rFonts w:ascii="Arial" w:eastAsia="Calibri" w:hAnsi="Arial" w:cs="Times New Roman"/>
      <w:iCs/>
      <w:sz w:val="20"/>
      <w:szCs w:val="20"/>
    </w:rPr>
  </w:style>
  <w:style w:type="paragraph" w:customStyle="1" w:styleId="SingleLineText-Half">
    <w:name w:val="Single Line Text - Half"/>
    <w:basedOn w:val="Normal"/>
    <w:qFormat/>
    <w:rsid w:val="00FE68AA"/>
    <w:rPr>
      <w:sz w:val="12"/>
    </w:rPr>
  </w:style>
  <w:style w:type="paragraph" w:customStyle="1" w:styleId="Source">
    <w:name w:val="Source"/>
    <w:basedOn w:val="Normal"/>
    <w:qFormat/>
    <w:rsid w:val="00FE68AA"/>
    <w:pPr>
      <w:spacing w:before="60" w:line="150" w:lineRule="atLeast"/>
    </w:pPr>
    <w:rPr>
      <w:sz w:val="13"/>
    </w:rPr>
  </w:style>
  <w:style w:type="paragraph" w:customStyle="1" w:styleId="TableNote-2">
    <w:name w:val="TableNote - #"/>
    <w:basedOn w:val="Normal"/>
    <w:qFormat/>
    <w:rsid w:val="00FE68AA"/>
    <w:pPr>
      <w:numPr>
        <w:ilvl w:val="4"/>
        <w:numId w:val="9"/>
      </w:numPr>
      <w:spacing w:before="57" w:after="28" w:line="180" w:lineRule="atLeast"/>
    </w:pPr>
    <w:rPr>
      <w:sz w:val="13"/>
    </w:rPr>
  </w:style>
  <w:style w:type="paragraph" w:customStyle="1" w:styleId="TableNote-">
    <w:name w:val="TableNote - ^"/>
    <w:basedOn w:val="Normal"/>
    <w:qFormat/>
    <w:rsid w:val="00FE68AA"/>
    <w:pPr>
      <w:numPr>
        <w:numId w:val="9"/>
      </w:numPr>
      <w:spacing w:before="57" w:after="28" w:line="180" w:lineRule="atLeast"/>
      <w:ind w:left="357" w:hanging="357"/>
    </w:pPr>
    <w:rPr>
      <w:sz w:val="13"/>
    </w:rPr>
  </w:style>
  <w:style w:type="paragraph" w:customStyle="1" w:styleId="TableNote-0">
    <w:name w:val="TableNote - &lt;"/>
    <w:basedOn w:val="Normal"/>
    <w:qFormat/>
    <w:rsid w:val="00FE68AA"/>
    <w:pPr>
      <w:numPr>
        <w:ilvl w:val="1"/>
        <w:numId w:val="9"/>
      </w:numPr>
      <w:spacing w:before="57" w:after="28" w:line="180" w:lineRule="atLeast"/>
    </w:pPr>
    <w:rPr>
      <w:sz w:val="13"/>
    </w:rPr>
  </w:style>
  <w:style w:type="paragraph" w:customStyle="1" w:styleId="TableNote-1">
    <w:name w:val="TableNote - &gt;"/>
    <w:basedOn w:val="Normal"/>
    <w:qFormat/>
    <w:rsid w:val="00FE68AA"/>
    <w:pPr>
      <w:numPr>
        <w:ilvl w:val="2"/>
        <w:numId w:val="9"/>
      </w:numPr>
      <w:spacing w:before="57" w:after="28" w:line="180" w:lineRule="atLeast"/>
    </w:pPr>
    <w:rPr>
      <w:sz w:val="13"/>
    </w:rPr>
  </w:style>
  <w:style w:type="paragraph" w:customStyle="1" w:styleId="TableNote-v">
    <w:name w:val="TableNote - v"/>
    <w:basedOn w:val="Normal"/>
    <w:qFormat/>
    <w:rsid w:val="00FE68AA"/>
    <w:pPr>
      <w:numPr>
        <w:ilvl w:val="3"/>
        <w:numId w:val="9"/>
      </w:numPr>
      <w:spacing w:before="57" w:after="28" w:line="180" w:lineRule="atLeast"/>
    </w:pPr>
    <w:rPr>
      <w:sz w:val="13"/>
    </w:rPr>
  </w:style>
  <w:style w:type="paragraph" w:customStyle="1" w:styleId="TableBullet-red">
    <w:name w:val="Table Bullet - red"/>
    <w:basedOn w:val="Normal"/>
    <w:qFormat/>
    <w:rsid w:val="00FC018B"/>
    <w:pPr>
      <w:numPr>
        <w:numId w:val="10"/>
      </w:numPr>
      <w:spacing w:before="60" w:after="60" w:line="240" w:lineRule="atLeast"/>
    </w:pPr>
    <w:rPr>
      <w:rFonts w:eastAsiaTheme="minorEastAsia" w:cstheme="minorBidi"/>
      <w:sz w:val="18"/>
      <w:lang w:bidi="en-US"/>
    </w:rPr>
  </w:style>
  <w:style w:type="paragraph" w:customStyle="1" w:styleId="TableBullet-black">
    <w:name w:val="Table Bullet - black"/>
    <w:qFormat/>
    <w:rsid w:val="00FE68AA"/>
    <w:pPr>
      <w:numPr>
        <w:numId w:val="11"/>
      </w:numPr>
      <w:spacing w:before="60" w:after="60" w:line="240" w:lineRule="atLeast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Tabletext">
    <w:name w:val="Table text"/>
    <w:basedOn w:val="Normal"/>
    <w:qFormat/>
    <w:rsid w:val="00FE68AA"/>
    <w:pPr>
      <w:spacing w:before="60" w:after="60" w:line="240" w:lineRule="atLeast"/>
    </w:pPr>
    <w:rPr>
      <w:sz w:val="18"/>
    </w:rPr>
  </w:style>
  <w:style w:type="paragraph" w:customStyle="1" w:styleId="Tableheading-centred">
    <w:name w:val="Table heading - centred"/>
    <w:basedOn w:val="Normal"/>
    <w:qFormat/>
    <w:rsid w:val="00FE68AA"/>
    <w:pPr>
      <w:spacing w:before="60" w:after="60" w:line="240" w:lineRule="atLeast"/>
      <w:jc w:val="center"/>
    </w:pPr>
    <w:rPr>
      <w:b/>
      <w:sz w:val="18"/>
      <w:lang w:eastAsia="en-AU"/>
    </w:rPr>
  </w:style>
  <w:style w:type="paragraph" w:customStyle="1" w:styleId="TableBullet-2ndlevel">
    <w:name w:val="Table Bullet - 2nd level"/>
    <w:basedOn w:val="TableBullet-black"/>
    <w:qFormat/>
    <w:rsid w:val="00FE68AA"/>
    <w:pPr>
      <w:numPr>
        <w:ilvl w:val="1"/>
      </w:numPr>
    </w:pPr>
  </w:style>
  <w:style w:type="paragraph" w:customStyle="1" w:styleId="Tableheading-leftaligned">
    <w:name w:val="Table heading - left aligned"/>
    <w:rsid w:val="00FE68AA"/>
    <w:pPr>
      <w:spacing w:before="60" w:after="60" w:line="240" w:lineRule="atLeast"/>
    </w:pPr>
    <w:rPr>
      <w:rFonts w:ascii="Arial" w:eastAsia="Times New Roman" w:hAnsi="Arial" w:cs="Times New Roman"/>
      <w:b/>
      <w:bCs/>
      <w:sz w:val="18"/>
      <w:szCs w:val="20"/>
      <w:lang w:eastAsia="en-AU"/>
    </w:rPr>
  </w:style>
  <w:style w:type="paragraph" w:customStyle="1" w:styleId="TableNote2">
    <w:name w:val="TableNote"/>
    <w:basedOn w:val="Normal"/>
    <w:qFormat/>
    <w:rsid w:val="00FE68AA"/>
    <w:pPr>
      <w:spacing w:before="57" w:after="28" w:line="180" w:lineRule="atLeast"/>
    </w:pPr>
    <w:rPr>
      <w:sz w:val="13"/>
    </w:rPr>
  </w:style>
  <w:style w:type="paragraph" w:customStyle="1" w:styleId="TableNote-Alpha">
    <w:name w:val="TableNote - Alpha"/>
    <w:basedOn w:val="TableNote2"/>
    <w:qFormat/>
    <w:rsid w:val="00FE68AA"/>
    <w:pPr>
      <w:numPr>
        <w:numId w:val="12"/>
      </w:numPr>
      <w:ind w:left="357" w:hanging="357"/>
    </w:pPr>
  </w:style>
  <w:style w:type="numbering" w:customStyle="1" w:styleId="CSRHeadingNumbered">
    <w:name w:val="CSR Heading Numbered"/>
    <w:uiPriority w:val="99"/>
    <w:locked/>
    <w:rsid w:val="00C80B47"/>
    <w:pPr>
      <w:numPr>
        <w:numId w:val="16"/>
      </w:numPr>
    </w:pPr>
  </w:style>
  <w:style w:type="paragraph" w:customStyle="1" w:styleId="TableNote-FTE">
    <w:name w:val="TableNote - FTE:"/>
    <w:basedOn w:val="TableNote2"/>
    <w:qFormat/>
    <w:rsid w:val="00FE68AA"/>
    <w:pPr>
      <w:numPr>
        <w:ilvl w:val="7"/>
        <w:numId w:val="15"/>
      </w:numPr>
      <w:ind w:left="357" w:hanging="357"/>
    </w:pPr>
  </w:style>
  <w:style w:type="paragraph" w:customStyle="1" w:styleId="TableNote-High">
    <w:name w:val="TableNote - High"/>
    <w:basedOn w:val="TableNote2"/>
    <w:qFormat/>
    <w:rsid w:val="00FE68AA"/>
    <w:pPr>
      <w:numPr>
        <w:numId w:val="15"/>
      </w:numPr>
      <w:ind w:left="357" w:hanging="357"/>
    </w:pPr>
  </w:style>
  <w:style w:type="paragraph" w:customStyle="1" w:styleId="TableNote-Key">
    <w:name w:val="TableNote - Key:"/>
    <w:basedOn w:val="TableNote2"/>
    <w:qFormat/>
    <w:rsid w:val="00FE68AA"/>
    <w:pPr>
      <w:numPr>
        <w:ilvl w:val="8"/>
        <w:numId w:val="15"/>
      </w:numPr>
      <w:tabs>
        <w:tab w:val="clear" w:pos="5103"/>
      </w:tabs>
      <w:ind w:left="357" w:hanging="357"/>
    </w:pPr>
  </w:style>
  <w:style w:type="paragraph" w:customStyle="1" w:styleId="TableNote-Low">
    <w:name w:val="TableNote - Low"/>
    <w:basedOn w:val="TableNote2"/>
    <w:qFormat/>
    <w:rsid w:val="00FE68AA"/>
    <w:pPr>
      <w:numPr>
        <w:ilvl w:val="1"/>
        <w:numId w:val="15"/>
      </w:numPr>
      <w:ind w:left="357" w:hanging="357"/>
    </w:pPr>
  </w:style>
  <w:style w:type="paragraph" w:customStyle="1" w:styleId="TableNote-NA">
    <w:name w:val="TableNote - N/A"/>
    <w:basedOn w:val="TableNote2"/>
    <w:qFormat/>
    <w:rsid w:val="00FE68AA"/>
    <w:pPr>
      <w:numPr>
        <w:ilvl w:val="2"/>
        <w:numId w:val="15"/>
      </w:numPr>
      <w:ind w:left="357" w:hanging="357"/>
    </w:pPr>
  </w:style>
  <w:style w:type="paragraph" w:customStyle="1" w:styleId="TableNote-na0">
    <w:name w:val="TableNote - na"/>
    <w:basedOn w:val="TableNote2"/>
    <w:qFormat/>
    <w:rsid w:val="00FE68AA"/>
    <w:pPr>
      <w:numPr>
        <w:ilvl w:val="3"/>
        <w:numId w:val="15"/>
      </w:numPr>
      <w:ind w:left="357" w:hanging="357"/>
    </w:pPr>
  </w:style>
  <w:style w:type="paragraph" w:customStyle="1" w:styleId="TableNote-Num">
    <w:name w:val="TableNote - Num"/>
    <w:basedOn w:val="TableNote2"/>
    <w:qFormat/>
    <w:rsid w:val="00FE68AA"/>
    <w:pPr>
      <w:numPr>
        <w:numId w:val="14"/>
      </w:numPr>
      <w:ind w:left="357" w:hanging="357"/>
    </w:pPr>
  </w:style>
  <w:style w:type="paragraph" w:customStyle="1" w:styleId="TableNote">
    <w:name w:val="TableNote *"/>
    <w:basedOn w:val="TableNote2"/>
    <w:qFormat/>
    <w:rsid w:val="00FE68AA"/>
    <w:pPr>
      <w:numPr>
        <w:ilvl w:val="4"/>
        <w:numId w:val="15"/>
      </w:numPr>
      <w:ind w:left="357" w:hanging="357"/>
    </w:pPr>
  </w:style>
  <w:style w:type="paragraph" w:customStyle="1" w:styleId="TableNote0">
    <w:name w:val="TableNote **"/>
    <w:basedOn w:val="TableNote2"/>
    <w:qFormat/>
    <w:rsid w:val="00FE68AA"/>
    <w:pPr>
      <w:numPr>
        <w:ilvl w:val="5"/>
        <w:numId w:val="15"/>
      </w:numPr>
      <w:ind w:left="357" w:hanging="357"/>
    </w:pPr>
  </w:style>
  <w:style w:type="paragraph" w:customStyle="1" w:styleId="TableNote1">
    <w:name w:val="TableNote ***"/>
    <w:basedOn w:val="TableNote2"/>
    <w:qFormat/>
    <w:locked/>
    <w:rsid w:val="00FE68AA"/>
    <w:pPr>
      <w:numPr>
        <w:ilvl w:val="6"/>
        <w:numId w:val="15"/>
      </w:numPr>
      <w:ind w:left="357" w:hanging="357"/>
    </w:pPr>
  </w:style>
  <w:style w:type="paragraph" w:styleId="TOC2">
    <w:name w:val="toc 2"/>
    <w:basedOn w:val="Normal"/>
    <w:next w:val="Normal"/>
    <w:autoRedefine/>
    <w:rsid w:val="006E188C"/>
    <w:pPr>
      <w:tabs>
        <w:tab w:val="right" w:pos="8505"/>
      </w:tabs>
      <w:spacing w:before="120" w:after="120" w:line="240" w:lineRule="atLeast"/>
      <w:ind w:left="567" w:right="851"/>
    </w:pPr>
    <w:rPr>
      <w:rFonts w:eastAsiaTheme="majorEastAsia" w:cstheme="majorBidi"/>
      <w:noProof/>
    </w:rPr>
  </w:style>
  <w:style w:type="paragraph" w:styleId="TOC1">
    <w:name w:val="toc 1"/>
    <w:basedOn w:val="Normal"/>
    <w:next w:val="Normal"/>
    <w:autoRedefine/>
    <w:rsid w:val="006E188C"/>
    <w:pPr>
      <w:tabs>
        <w:tab w:val="right" w:pos="8505"/>
      </w:tabs>
      <w:spacing w:before="120" w:after="120" w:line="240" w:lineRule="atLeast"/>
      <w:ind w:left="567" w:right="851"/>
    </w:pPr>
    <w:rPr>
      <w:rFonts w:eastAsiaTheme="majorEastAsia" w:cs="Arial"/>
      <w:b/>
      <w:noProof/>
      <w:szCs w:val="20"/>
    </w:rPr>
  </w:style>
  <w:style w:type="paragraph" w:styleId="TOC3">
    <w:name w:val="toc 3"/>
    <w:basedOn w:val="Normal"/>
    <w:next w:val="Normal"/>
    <w:autoRedefine/>
    <w:rsid w:val="006E188C"/>
    <w:pPr>
      <w:tabs>
        <w:tab w:val="right" w:pos="8505"/>
      </w:tabs>
      <w:spacing w:before="120" w:after="120" w:line="240" w:lineRule="atLeast"/>
      <w:ind w:left="1134" w:right="851"/>
    </w:pPr>
    <w:rPr>
      <w:rFonts w:eastAsiaTheme="majorEastAsia" w:cstheme="majorBidi"/>
      <w:noProof/>
    </w:rPr>
  </w:style>
  <w:style w:type="numbering" w:customStyle="1" w:styleId="Documentformatting">
    <w:name w:val="Document formatting"/>
    <w:uiPriority w:val="99"/>
    <w:locked/>
    <w:rsid w:val="00C80B47"/>
    <w:pPr>
      <w:numPr>
        <w:numId w:val="17"/>
      </w:numPr>
    </w:pPr>
  </w:style>
  <w:style w:type="numbering" w:customStyle="1" w:styleId="Style1">
    <w:name w:val="Style1"/>
    <w:uiPriority w:val="99"/>
    <w:locked/>
    <w:rsid w:val="00C80B47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semiHidden/>
    <w:rsid w:val="001E1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60A"/>
    <w:rPr>
      <w:rFonts w:ascii="Arial" w:eastAsia="Calibri" w:hAnsi="Arial" w:cs="Times New Roman"/>
      <w:sz w:val="20"/>
    </w:rPr>
  </w:style>
  <w:style w:type="table" w:styleId="TableGrid">
    <w:name w:val="Table Grid"/>
    <w:basedOn w:val="TableNormal"/>
    <w:uiPriority w:val="59"/>
    <w:rsid w:val="00CB7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31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E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04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1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C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F13"/>
    <w:rPr>
      <w:rFonts w:ascii="Arial" w:eastAsia="Calibri" w:hAnsi="Arial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21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8ED"/>
    <w:rPr>
      <w:rFonts w:ascii="Arial" w:eastAsia="Calibri" w:hAnsi="Arial" w:cs="Times New Roman"/>
      <w:sz w:val="20"/>
    </w:rPr>
  </w:style>
  <w:style w:type="character" w:styleId="UnresolvedMention">
    <w:name w:val="Unresolved Mention"/>
    <w:basedOn w:val="DefaultParagraphFont"/>
    <w:uiPriority w:val="99"/>
    <w:semiHidden/>
    <w:rsid w:val="00B822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fie/audit-and-assurance/financial-audit/resources/audit-offices-legislative-and-regulatory-environment/delegations-and-authorisations-by-the-auditor-general/Appointments--Delegations-and-Authorisations-by-the-Auditor-Gene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fie/audit-and-assurance/financial-audit/resources/audit-offices-legislative-and-regulatory-environment/delegations-and-authorisations-by-the-auditor-general/Appointments--Delegations-and-Authorisations-by-the-Auditor-Gener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1031</Words>
  <Characters>5635</Characters>
  <Application>Microsoft Office Word</Application>
  <DocSecurity>0</DocSecurity>
  <Lines>242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Paramasivam</dc:creator>
  <cp:keywords> [SEC=UNCLASSIFIED]</cp:keywords>
  <dc:description/>
  <cp:lastModifiedBy>Tina Chen</cp:lastModifiedBy>
  <cp:revision>47</cp:revision>
  <dcterms:created xsi:type="dcterms:W3CDTF">2017-05-31T06:59:00Z</dcterms:created>
  <dcterms:modified xsi:type="dcterms:W3CDTF">2018-08-06T01:57:00Z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MinimumSecurityClassification">
    <vt:lpwstr/>
  </property>
  <property fmtid="{D5CDD505-2E9C-101B-9397-08002B2CF9AE}" pid="3" name="PM_ProtectiveMarkingValue_Footer">
    <vt:lpwstr>UNCLASSIFIED Only</vt:lpwstr>
  </property>
  <property fmtid="{D5CDD505-2E9C-101B-9397-08002B2CF9AE}" pid="4" name="PM_Caveats_Count">
    <vt:lpwstr>0</vt:lpwstr>
  </property>
  <property fmtid="{D5CDD505-2E9C-101B-9397-08002B2CF9AE}" pid="5" name="PM_Originator_Hash_SHA1">
    <vt:lpwstr>2C26E4CD6C07FAADE1E54A46CEA568A18402C733</vt:lpwstr>
  </property>
  <property fmtid="{D5CDD505-2E9C-101B-9397-08002B2CF9AE}" pid="6" name="PM_SecurityClassification">
    <vt:lpwstr>UNCLASSIFIED</vt:lpwstr>
  </property>
  <property fmtid="{D5CDD505-2E9C-101B-9397-08002B2CF9AE}" pid="7" name="PM_DisplayValueSecClassificationWithQualifier">
    <vt:lpwstr>UNCLASSIFIED Only</vt:lpwstr>
  </property>
  <property fmtid="{D5CDD505-2E9C-101B-9397-08002B2CF9AE}" pid="8" name="PM_Qualifier">
    <vt:lpwstr/>
  </property>
  <property fmtid="{D5CDD505-2E9C-101B-9397-08002B2CF9AE}" pid="9" name="PM_InsertionValue">
    <vt:lpwstr> </vt:lpwstr>
  </property>
  <property fmtid="{D5CDD505-2E9C-101B-9397-08002B2CF9AE}" pid="10" name="PM_ProtectiveMarkingValue_Header">
    <vt:lpwstr>UNCLASSIFIED Only</vt:lpwstr>
  </property>
  <property fmtid="{D5CDD505-2E9C-101B-9397-08002B2CF9AE}" pid="11" name="PM_Hash_SHA1">
    <vt:lpwstr>C8DD0C7610A28C4A566DB6FC9115670B678615BC</vt:lpwstr>
  </property>
  <property fmtid="{D5CDD505-2E9C-101B-9397-08002B2CF9AE}" pid="12" name="PM_ProtectiveMarkingImage_Header">
    <vt:lpwstr>C:\Program Files (x86)\Common Files\janusNET Shared\janusSEAL\Images\DocumentSlashBlue.png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2013.1.nsw.gov.au</vt:lpwstr>
  </property>
  <property fmtid="{D5CDD505-2E9C-101B-9397-08002B2CF9AE}" pid="15" name="PM_Version">
    <vt:lpwstr>2012.3</vt:lpwstr>
  </property>
  <property fmtid="{D5CDD505-2E9C-101B-9397-08002B2CF9AE}" pid="16" name="PM_Originating_FileId">
    <vt:lpwstr>FEEDF0F72BAB468AA0CCC9BEE9B0D729</vt:lpwstr>
  </property>
  <property fmtid="{D5CDD505-2E9C-101B-9397-08002B2CF9AE}" pid="17" name="PM_OriginationTimeStamp">
    <vt:lpwstr>2018-04-05T00:34:40Z</vt:lpwstr>
  </property>
  <property fmtid="{D5CDD505-2E9C-101B-9397-08002B2CF9AE}" pid="18" name="PM_Hash_Version">
    <vt:lpwstr>2016.1</vt:lpwstr>
  </property>
  <property fmtid="{D5CDD505-2E9C-101B-9397-08002B2CF9AE}" pid="19" name="PM_Hash_Salt_Prev">
    <vt:lpwstr>F580D9F42EA35024F94D5073A1DAC480</vt:lpwstr>
  </property>
  <property fmtid="{D5CDD505-2E9C-101B-9397-08002B2CF9AE}" pid="20" name="PM_Hash_Salt">
    <vt:lpwstr>603929FDCB3F302D6004A50E7C153AEC</vt:lpwstr>
  </property>
  <property fmtid="{D5CDD505-2E9C-101B-9397-08002B2CF9AE}" pid="21" name="PM_SecurityClassification_Prev">
    <vt:lpwstr>UNCLASSIFIED</vt:lpwstr>
  </property>
  <property fmtid="{D5CDD505-2E9C-101B-9397-08002B2CF9AE}" pid="22" name="PM_Qualifier_Prev">
    <vt:lpwstr/>
  </property>
</Properties>
</file>